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B9DD" w14:textId="043F9B7D" w:rsidR="00E252C5" w:rsidRPr="006F7872" w:rsidRDefault="00CD512D" w:rsidP="00886064">
      <w:pPr>
        <w:autoSpaceDE w:val="0"/>
        <w:autoSpaceDN w:val="0"/>
        <w:adjustRightInd w:val="0"/>
        <w:spacing w:after="0" w:line="240" w:lineRule="auto"/>
        <w:jc w:val="center"/>
        <w:rPr>
          <w:rFonts w:ascii="Arial Narrow" w:hAnsi="Arial Narrow" w:cs="Arial-BoldMT"/>
          <w:b/>
          <w:bCs/>
          <w:sz w:val="24"/>
          <w:szCs w:val="24"/>
        </w:rPr>
      </w:pPr>
      <w:r w:rsidRPr="006F7872">
        <w:rPr>
          <w:rFonts w:ascii="Arial Narrow" w:hAnsi="Arial Narrow" w:cs="Arial-BoldMT"/>
          <w:b/>
          <w:bCs/>
          <w:sz w:val="24"/>
          <w:szCs w:val="24"/>
        </w:rPr>
        <w:t xml:space="preserve">RESOLUCIÓN </w:t>
      </w:r>
      <w:r w:rsidR="00737929" w:rsidRPr="006F7872">
        <w:rPr>
          <w:rFonts w:ascii="Arial Narrow" w:hAnsi="Arial Narrow" w:cs="Arial-BoldMT"/>
          <w:b/>
          <w:bCs/>
          <w:sz w:val="24"/>
          <w:szCs w:val="24"/>
        </w:rPr>
        <w:t xml:space="preserve">No. </w:t>
      </w:r>
      <w:r w:rsidR="008E3B8C" w:rsidRPr="006F7872">
        <w:rPr>
          <w:rFonts w:ascii="Arial Narrow" w:hAnsi="Arial Narrow" w:cs="Arial-BoldMT"/>
          <w:b/>
          <w:bCs/>
          <w:sz w:val="24"/>
          <w:szCs w:val="24"/>
        </w:rPr>
        <w:t>XXX</w:t>
      </w:r>
    </w:p>
    <w:p w14:paraId="25F32974" w14:textId="09F3F62E" w:rsidR="00E252C5" w:rsidRPr="00777538" w:rsidRDefault="00500845" w:rsidP="00886064">
      <w:pPr>
        <w:autoSpaceDE w:val="0"/>
        <w:autoSpaceDN w:val="0"/>
        <w:adjustRightInd w:val="0"/>
        <w:spacing w:after="0" w:line="240" w:lineRule="auto"/>
        <w:jc w:val="center"/>
        <w:rPr>
          <w:rFonts w:ascii="Arial Narrow" w:hAnsi="Arial Narrow" w:cs="ArialMT"/>
          <w:sz w:val="24"/>
          <w:szCs w:val="24"/>
        </w:rPr>
      </w:pPr>
      <w:r w:rsidRPr="006F7872">
        <w:rPr>
          <w:rFonts w:ascii="Arial Narrow" w:hAnsi="Arial Narrow" w:cs="ArialMT"/>
          <w:sz w:val="24"/>
          <w:szCs w:val="24"/>
        </w:rPr>
        <w:t>XX</w:t>
      </w:r>
      <w:r w:rsidR="00737929" w:rsidRPr="006F7872">
        <w:rPr>
          <w:rFonts w:ascii="Arial Narrow" w:hAnsi="Arial Narrow" w:cs="ArialMT"/>
          <w:sz w:val="24"/>
          <w:szCs w:val="24"/>
        </w:rPr>
        <w:t xml:space="preserve"> </w:t>
      </w:r>
      <w:r w:rsidR="006F7872">
        <w:rPr>
          <w:rFonts w:ascii="Arial Narrow" w:hAnsi="Arial Narrow" w:cs="ArialMT"/>
          <w:sz w:val="24"/>
          <w:szCs w:val="24"/>
        </w:rPr>
        <w:t>NOVIEMBRE</w:t>
      </w:r>
      <w:r w:rsidR="00737929" w:rsidRPr="006F7872">
        <w:rPr>
          <w:rFonts w:ascii="Arial Narrow" w:hAnsi="Arial Narrow" w:cs="ArialMT"/>
          <w:sz w:val="24"/>
          <w:szCs w:val="24"/>
        </w:rPr>
        <w:t xml:space="preserve"> 2021</w:t>
      </w:r>
    </w:p>
    <w:p w14:paraId="56582C18" w14:textId="77777777" w:rsidR="009025E7" w:rsidRDefault="009025E7" w:rsidP="009025E7">
      <w:pPr>
        <w:autoSpaceDE w:val="0"/>
        <w:autoSpaceDN w:val="0"/>
        <w:adjustRightInd w:val="0"/>
        <w:spacing w:after="0" w:line="240" w:lineRule="auto"/>
        <w:ind w:right="333"/>
        <w:jc w:val="both"/>
        <w:rPr>
          <w:rFonts w:ascii="Arial Narrow" w:hAnsi="Arial Narrow" w:cs="ArialMT"/>
          <w:sz w:val="24"/>
          <w:szCs w:val="24"/>
        </w:rPr>
      </w:pPr>
    </w:p>
    <w:p w14:paraId="0148DA03" w14:textId="36066648" w:rsidR="00F97DBC" w:rsidRDefault="00F97DBC" w:rsidP="000807A8">
      <w:pPr>
        <w:autoSpaceDE w:val="0"/>
        <w:autoSpaceDN w:val="0"/>
        <w:adjustRightInd w:val="0"/>
        <w:spacing w:after="0" w:line="240" w:lineRule="auto"/>
        <w:ind w:left="284" w:right="474"/>
        <w:jc w:val="both"/>
        <w:rPr>
          <w:rFonts w:ascii="Arial Narrow" w:hAnsi="Arial Narrow" w:cs="ArialMT"/>
          <w:b/>
          <w:bCs/>
          <w:sz w:val="24"/>
          <w:szCs w:val="24"/>
        </w:rPr>
      </w:pPr>
      <w:r w:rsidRPr="00D944C7">
        <w:rPr>
          <w:rFonts w:ascii="Arial Narrow" w:hAnsi="Arial Narrow" w:cs="ArialMT"/>
          <w:b/>
          <w:bCs/>
          <w:sz w:val="24"/>
          <w:szCs w:val="24"/>
        </w:rPr>
        <w:t>Por medio de</w:t>
      </w:r>
      <w:r w:rsidR="00AF4268">
        <w:rPr>
          <w:rFonts w:ascii="Arial Narrow" w:hAnsi="Arial Narrow" w:cs="ArialMT"/>
          <w:b/>
          <w:bCs/>
          <w:sz w:val="24"/>
          <w:szCs w:val="24"/>
        </w:rPr>
        <w:t xml:space="preserve"> </w:t>
      </w:r>
      <w:r w:rsidRPr="00D944C7">
        <w:rPr>
          <w:rFonts w:ascii="Arial Narrow" w:hAnsi="Arial Narrow" w:cs="ArialMT"/>
          <w:b/>
          <w:bCs/>
          <w:sz w:val="24"/>
          <w:szCs w:val="24"/>
        </w:rPr>
        <w:t>l</w:t>
      </w:r>
      <w:r w:rsidR="00AF4268">
        <w:rPr>
          <w:rFonts w:ascii="Arial Narrow" w:hAnsi="Arial Narrow" w:cs="ArialMT"/>
          <w:b/>
          <w:bCs/>
          <w:sz w:val="24"/>
          <w:szCs w:val="24"/>
        </w:rPr>
        <w:t>a</w:t>
      </w:r>
      <w:r w:rsidRPr="00D944C7">
        <w:rPr>
          <w:rFonts w:ascii="Arial Narrow" w:hAnsi="Arial Narrow" w:cs="ArialMT"/>
          <w:b/>
          <w:bCs/>
          <w:sz w:val="24"/>
          <w:szCs w:val="24"/>
        </w:rPr>
        <w:t xml:space="preserve"> cual se actualizan los costos medios operativos como consecuencia de la variación en los costos operativos unitarios particulares</w:t>
      </w:r>
      <w:r w:rsidR="00F74BD7">
        <w:rPr>
          <w:rFonts w:ascii="Arial Narrow" w:hAnsi="Arial Narrow" w:cs="ArialMT"/>
          <w:b/>
          <w:bCs/>
          <w:sz w:val="24"/>
          <w:szCs w:val="24"/>
        </w:rPr>
        <w:t xml:space="preserve"> </w:t>
      </w:r>
      <w:r w:rsidRPr="00D944C7">
        <w:rPr>
          <w:rFonts w:ascii="Arial Narrow" w:hAnsi="Arial Narrow" w:cs="ArialMT"/>
          <w:b/>
          <w:bCs/>
          <w:sz w:val="24"/>
          <w:szCs w:val="24"/>
        </w:rPr>
        <w:t>para los servicios públicos domiciliarios de acueducto y alcantarillado que presta AGUAS REGIONALES EPM S.A</w:t>
      </w:r>
      <w:r w:rsidR="00387E12">
        <w:rPr>
          <w:rFonts w:ascii="Arial Narrow" w:hAnsi="Arial Narrow" w:cs="ArialMT"/>
          <w:b/>
          <w:bCs/>
          <w:sz w:val="24"/>
          <w:szCs w:val="24"/>
        </w:rPr>
        <w:t>.</w:t>
      </w:r>
      <w:r w:rsidRPr="00D944C7">
        <w:rPr>
          <w:rFonts w:ascii="Arial Narrow" w:hAnsi="Arial Narrow" w:cs="ArialMT"/>
          <w:b/>
          <w:bCs/>
          <w:sz w:val="24"/>
          <w:szCs w:val="24"/>
        </w:rPr>
        <w:t xml:space="preserve"> E.S.P., de acuerdo con lo dispuesto en las Resoluciones CRA 688 de 2014</w:t>
      </w:r>
      <w:r w:rsidR="00474B0F">
        <w:rPr>
          <w:rFonts w:ascii="Arial Narrow" w:hAnsi="Arial Narrow" w:cs="ArialMT"/>
          <w:b/>
          <w:bCs/>
          <w:sz w:val="24"/>
          <w:szCs w:val="24"/>
        </w:rPr>
        <w:t xml:space="preserve">, </w:t>
      </w:r>
      <w:r w:rsidRPr="00D944C7">
        <w:rPr>
          <w:rFonts w:ascii="Arial Narrow" w:hAnsi="Arial Narrow" w:cs="ArialMT"/>
          <w:b/>
          <w:bCs/>
          <w:sz w:val="24"/>
          <w:szCs w:val="24"/>
        </w:rPr>
        <w:t>735 de 2015</w:t>
      </w:r>
      <w:r w:rsidR="00474B0F">
        <w:rPr>
          <w:rFonts w:ascii="Arial Narrow" w:hAnsi="Arial Narrow" w:cs="ArialMT"/>
          <w:b/>
          <w:bCs/>
          <w:sz w:val="24"/>
          <w:szCs w:val="24"/>
        </w:rPr>
        <w:t xml:space="preserve"> </w:t>
      </w:r>
      <w:r w:rsidR="00602821">
        <w:rPr>
          <w:rFonts w:ascii="Arial Narrow" w:hAnsi="Arial Narrow" w:cs="ArialMT"/>
          <w:b/>
          <w:bCs/>
          <w:sz w:val="24"/>
          <w:szCs w:val="24"/>
        </w:rPr>
        <w:t>y</w:t>
      </w:r>
      <w:r w:rsidR="00474B0F">
        <w:rPr>
          <w:rFonts w:ascii="Arial Narrow" w:hAnsi="Arial Narrow" w:cs="ArialMT"/>
          <w:b/>
          <w:bCs/>
          <w:sz w:val="24"/>
          <w:szCs w:val="24"/>
        </w:rPr>
        <w:t xml:space="preserve"> 864 de 2018, compiladas en la Resolución CRA 943 de </w:t>
      </w:r>
      <w:r w:rsidR="006F5BF8">
        <w:rPr>
          <w:rFonts w:ascii="Arial Narrow" w:hAnsi="Arial Narrow" w:cs="ArialMT"/>
          <w:b/>
          <w:bCs/>
          <w:sz w:val="24"/>
          <w:szCs w:val="24"/>
        </w:rPr>
        <w:t>2021</w:t>
      </w:r>
    </w:p>
    <w:p w14:paraId="2E8EAD20" w14:textId="77777777" w:rsidR="00D25957" w:rsidRPr="00D944C7" w:rsidRDefault="00D25957" w:rsidP="000807A8">
      <w:pPr>
        <w:autoSpaceDE w:val="0"/>
        <w:autoSpaceDN w:val="0"/>
        <w:adjustRightInd w:val="0"/>
        <w:spacing w:after="0" w:line="240" w:lineRule="auto"/>
        <w:ind w:left="284" w:right="474"/>
        <w:jc w:val="both"/>
        <w:rPr>
          <w:rFonts w:ascii="Arial Narrow" w:hAnsi="Arial Narrow" w:cs="ArialMT"/>
          <w:b/>
          <w:bCs/>
          <w:sz w:val="24"/>
          <w:szCs w:val="24"/>
        </w:rPr>
      </w:pPr>
    </w:p>
    <w:p w14:paraId="485F0B7F" w14:textId="77777777" w:rsidR="00F97DBC" w:rsidRPr="000807A8" w:rsidRDefault="00F97DBC" w:rsidP="000807A8">
      <w:pPr>
        <w:autoSpaceDE w:val="0"/>
        <w:autoSpaceDN w:val="0"/>
        <w:adjustRightInd w:val="0"/>
        <w:spacing w:after="0" w:line="240" w:lineRule="auto"/>
        <w:ind w:left="284" w:right="474"/>
        <w:jc w:val="both"/>
        <w:rPr>
          <w:rFonts w:ascii="Arial Narrow" w:hAnsi="Arial Narrow" w:cs="ArialMT"/>
          <w:b/>
          <w:bCs/>
          <w:sz w:val="24"/>
          <w:szCs w:val="24"/>
        </w:rPr>
      </w:pPr>
    </w:p>
    <w:p w14:paraId="48042D43" w14:textId="2D73A9A6" w:rsidR="00D67466" w:rsidRPr="00A12790" w:rsidRDefault="00D67466" w:rsidP="00D67466">
      <w:pPr>
        <w:autoSpaceDE w:val="0"/>
        <w:autoSpaceDN w:val="0"/>
        <w:adjustRightInd w:val="0"/>
        <w:spacing w:after="0" w:line="240" w:lineRule="auto"/>
        <w:jc w:val="both"/>
        <w:rPr>
          <w:rFonts w:ascii="Arial Narrow" w:hAnsi="Arial Narrow" w:cs="ArialMT"/>
          <w:sz w:val="24"/>
          <w:szCs w:val="24"/>
        </w:rPr>
      </w:pPr>
      <w:r w:rsidRPr="00A12790">
        <w:rPr>
          <w:rFonts w:ascii="Arial Narrow" w:hAnsi="Arial Narrow" w:cs="ArialMT"/>
          <w:sz w:val="24"/>
          <w:szCs w:val="24"/>
        </w:rPr>
        <w:t xml:space="preserve">El </w:t>
      </w:r>
      <w:r w:rsidRPr="00A12790">
        <w:rPr>
          <w:rFonts w:ascii="Arial Narrow" w:hAnsi="Arial Narrow" w:cs="Arial-BoldMT"/>
          <w:b/>
          <w:bCs/>
          <w:sz w:val="24"/>
          <w:szCs w:val="24"/>
        </w:rPr>
        <w:t xml:space="preserve">GERENTE GENERAL </w:t>
      </w:r>
      <w:r w:rsidRPr="00A12790">
        <w:rPr>
          <w:rFonts w:ascii="Arial Narrow" w:hAnsi="Arial Narrow" w:cs="ArialMT"/>
          <w:sz w:val="24"/>
          <w:szCs w:val="24"/>
        </w:rPr>
        <w:t>de</w:t>
      </w:r>
      <w:r>
        <w:rPr>
          <w:rFonts w:ascii="Arial Narrow" w:hAnsi="Arial Narrow" w:cs="ArialMT"/>
          <w:sz w:val="24"/>
          <w:szCs w:val="24"/>
        </w:rPr>
        <w:t xml:space="preserve"> </w:t>
      </w:r>
      <w:r w:rsidRPr="008D2D07">
        <w:rPr>
          <w:rFonts w:ascii="Arial Narrow" w:hAnsi="Arial Narrow" w:cs="ArialMT"/>
          <w:b/>
          <w:bCs/>
          <w:sz w:val="24"/>
          <w:szCs w:val="24"/>
        </w:rPr>
        <w:t>AGUAS REGIONALES EPM S.A</w:t>
      </w:r>
      <w:r w:rsidR="00387E12">
        <w:rPr>
          <w:rFonts w:ascii="Arial Narrow" w:hAnsi="Arial Narrow" w:cs="ArialMT"/>
          <w:b/>
          <w:bCs/>
          <w:sz w:val="24"/>
          <w:szCs w:val="24"/>
        </w:rPr>
        <w:t>.</w:t>
      </w:r>
      <w:r w:rsidRPr="008D2D07">
        <w:rPr>
          <w:rFonts w:ascii="Arial Narrow" w:hAnsi="Arial Narrow" w:cs="ArialMT"/>
          <w:b/>
          <w:bCs/>
          <w:sz w:val="24"/>
          <w:szCs w:val="24"/>
        </w:rPr>
        <w:t xml:space="preserve"> E.S.P</w:t>
      </w:r>
      <w:r w:rsidRPr="008D2D07">
        <w:rPr>
          <w:rFonts w:ascii="Arial Narrow" w:hAnsi="Arial Narrow" w:cs="Arial-BoldMT"/>
          <w:b/>
          <w:bCs/>
          <w:sz w:val="24"/>
          <w:szCs w:val="24"/>
        </w:rPr>
        <w:t>.</w:t>
      </w:r>
      <w:r w:rsidRPr="00A12790">
        <w:rPr>
          <w:rFonts w:ascii="Arial Narrow" w:hAnsi="Arial Narrow" w:cs="ArialMT"/>
          <w:sz w:val="24"/>
          <w:szCs w:val="24"/>
        </w:rPr>
        <w:t xml:space="preserve">, en ejercicio de sus facultades legales otorgadas por la Junta Directiva en </w:t>
      </w:r>
      <w:r w:rsidR="00BE2DDA">
        <w:rPr>
          <w:rFonts w:ascii="Arial Narrow" w:hAnsi="Arial Narrow" w:cs="ArialMT"/>
          <w:sz w:val="24"/>
          <w:szCs w:val="24"/>
        </w:rPr>
        <w:t xml:space="preserve">el </w:t>
      </w:r>
      <w:r w:rsidR="00C55C69">
        <w:rPr>
          <w:rFonts w:ascii="Arial Narrow" w:hAnsi="Arial Narrow" w:cs="ArialMT"/>
          <w:sz w:val="24"/>
          <w:szCs w:val="24"/>
        </w:rPr>
        <w:t xml:space="preserve">artículo cuarto del </w:t>
      </w:r>
      <w:r w:rsidR="00BE2DDA">
        <w:rPr>
          <w:rFonts w:ascii="Arial Narrow" w:hAnsi="Arial Narrow" w:cs="ArialMT"/>
          <w:sz w:val="24"/>
          <w:szCs w:val="24"/>
        </w:rPr>
        <w:t>Decreto 005 del 8 de junio de 2021</w:t>
      </w:r>
      <w:r w:rsidRPr="00A12790">
        <w:rPr>
          <w:rFonts w:ascii="Arial Narrow" w:hAnsi="Arial Narrow" w:cs="ArialMT"/>
          <w:sz w:val="24"/>
          <w:szCs w:val="24"/>
        </w:rPr>
        <w:t>,</w:t>
      </w:r>
      <w:r w:rsidRPr="00A12790">
        <w:rPr>
          <w:rFonts w:ascii="Arial Narrow" w:hAnsi="Arial Narrow"/>
          <w:sz w:val="24"/>
          <w:szCs w:val="24"/>
        </w:rPr>
        <w:t xml:space="preserve"> </w:t>
      </w:r>
      <w:r>
        <w:rPr>
          <w:rFonts w:ascii="Arial Narrow" w:hAnsi="Arial Narrow" w:cs="ArialMT"/>
          <w:sz w:val="24"/>
          <w:szCs w:val="24"/>
        </w:rPr>
        <w:t>para la adopción de costos</w:t>
      </w:r>
      <w:r w:rsidR="00E70C55">
        <w:rPr>
          <w:rFonts w:ascii="Arial Narrow" w:hAnsi="Arial Narrow" w:cs="ArialMT"/>
          <w:sz w:val="24"/>
          <w:szCs w:val="24"/>
        </w:rPr>
        <w:t xml:space="preserve"> operativos</w:t>
      </w:r>
      <w:r>
        <w:rPr>
          <w:rFonts w:ascii="Arial Narrow" w:hAnsi="Arial Narrow" w:cs="ArialMT"/>
          <w:sz w:val="24"/>
          <w:szCs w:val="24"/>
        </w:rPr>
        <w:t xml:space="preserve"> particulares unitarios, </w:t>
      </w:r>
      <w:r w:rsidRPr="00A12790">
        <w:rPr>
          <w:rFonts w:ascii="Arial Narrow" w:hAnsi="Arial Narrow" w:cs="ArialMT"/>
          <w:sz w:val="24"/>
          <w:szCs w:val="24"/>
        </w:rPr>
        <w:t xml:space="preserve">con base en las disposiciones de las Resoluciones CRA 688 de 2014 y 735 de 2015, </w:t>
      </w:r>
      <w:r w:rsidR="00F41F7F">
        <w:rPr>
          <w:rFonts w:ascii="Arial Narrow" w:hAnsi="Arial Narrow" w:cs="ArialMT"/>
          <w:sz w:val="24"/>
          <w:szCs w:val="24"/>
        </w:rPr>
        <w:t xml:space="preserve">compiladas en la Resolución CRA 943 </w:t>
      </w:r>
      <w:r w:rsidR="00C55C69">
        <w:rPr>
          <w:rFonts w:ascii="Arial Narrow" w:hAnsi="Arial Narrow" w:cs="ArialMT"/>
          <w:sz w:val="24"/>
          <w:szCs w:val="24"/>
        </w:rPr>
        <w:t xml:space="preserve">de 2021 </w:t>
      </w:r>
      <w:r w:rsidRPr="00A12790">
        <w:rPr>
          <w:rFonts w:ascii="Arial Narrow" w:hAnsi="Arial Narrow" w:cs="ArialMT"/>
          <w:sz w:val="24"/>
          <w:szCs w:val="24"/>
        </w:rPr>
        <w:t>y</w:t>
      </w:r>
      <w:r w:rsidR="00387E12">
        <w:rPr>
          <w:rFonts w:ascii="Arial Narrow" w:hAnsi="Arial Narrow" w:cs="ArialMT"/>
          <w:sz w:val="24"/>
          <w:szCs w:val="24"/>
        </w:rPr>
        <w:t>,</w:t>
      </w:r>
    </w:p>
    <w:p w14:paraId="1254A380" w14:textId="32947DB7" w:rsidR="009025E7" w:rsidRDefault="009025E7" w:rsidP="009025E7">
      <w:pPr>
        <w:autoSpaceDE w:val="0"/>
        <w:autoSpaceDN w:val="0"/>
        <w:adjustRightInd w:val="0"/>
        <w:spacing w:after="0" w:line="240" w:lineRule="auto"/>
        <w:ind w:left="284" w:right="333"/>
        <w:jc w:val="both"/>
        <w:rPr>
          <w:rFonts w:ascii="Arial Narrow" w:hAnsi="Arial Narrow" w:cs="ArialMT"/>
          <w:sz w:val="24"/>
          <w:szCs w:val="24"/>
        </w:rPr>
      </w:pPr>
    </w:p>
    <w:p w14:paraId="05A7AE33" w14:textId="77777777" w:rsidR="00D25957" w:rsidRPr="00777538" w:rsidRDefault="00D25957" w:rsidP="009025E7">
      <w:pPr>
        <w:autoSpaceDE w:val="0"/>
        <w:autoSpaceDN w:val="0"/>
        <w:adjustRightInd w:val="0"/>
        <w:spacing w:after="0" w:line="240" w:lineRule="auto"/>
        <w:ind w:left="284" w:right="333"/>
        <w:jc w:val="both"/>
        <w:rPr>
          <w:rFonts w:ascii="Arial Narrow" w:hAnsi="Arial Narrow" w:cs="ArialMT"/>
          <w:sz w:val="24"/>
          <w:szCs w:val="24"/>
        </w:rPr>
      </w:pPr>
    </w:p>
    <w:p w14:paraId="23F43A02" w14:textId="51268748" w:rsidR="00E252C5" w:rsidRPr="00777538" w:rsidRDefault="00E252C5" w:rsidP="00886064">
      <w:pPr>
        <w:autoSpaceDE w:val="0"/>
        <w:autoSpaceDN w:val="0"/>
        <w:adjustRightInd w:val="0"/>
        <w:spacing w:after="0" w:line="240" w:lineRule="auto"/>
        <w:jc w:val="center"/>
        <w:rPr>
          <w:rFonts w:ascii="Arial Narrow" w:hAnsi="Arial Narrow" w:cs="Arial-BoldMT"/>
          <w:b/>
          <w:bCs/>
          <w:sz w:val="24"/>
          <w:szCs w:val="24"/>
        </w:rPr>
      </w:pPr>
      <w:r w:rsidRPr="00777538">
        <w:rPr>
          <w:rFonts w:ascii="Arial Narrow" w:hAnsi="Arial Narrow" w:cs="Arial-BoldMT"/>
          <w:b/>
          <w:bCs/>
          <w:sz w:val="24"/>
          <w:szCs w:val="24"/>
        </w:rPr>
        <w:t>CONSIDERANDO</w:t>
      </w:r>
      <w:r w:rsidR="00886064" w:rsidRPr="00777538">
        <w:rPr>
          <w:rFonts w:ascii="Arial Narrow" w:hAnsi="Arial Narrow" w:cs="Arial-BoldMT"/>
          <w:b/>
          <w:bCs/>
          <w:sz w:val="24"/>
          <w:szCs w:val="24"/>
        </w:rPr>
        <w:t>:</w:t>
      </w:r>
    </w:p>
    <w:p w14:paraId="2C88BA56" w14:textId="0CD29067" w:rsidR="00B34F44" w:rsidRDefault="00B34F44" w:rsidP="003054E4">
      <w:pPr>
        <w:autoSpaceDE w:val="0"/>
        <w:autoSpaceDN w:val="0"/>
        <w:adjustRightInd w:val="0"/>
        <w:spacing w:after="0" w:line="271" w:lineRule="auto"/>
        <w:jc w:val="both"/>
        <w:rPr>
          <w:rFonts w:ascii="Arial Narrow" w:hAnsi="Arial Narrow" w:cs="Arial"/>
          <w:sz w:val="24"/>
          <w:szCs w:val="24"/>
        </w:rPr>
      </w:pPr>
    </w:p>
    <w:p w14:paraId="04FA89E7" w14:textId="77777777" w:rsidR="00D25957" w:rsidRPr="00777538" w:rsidRDefault="00D25957" w:rsidP="003054E4">
      <w:pPr>
        <w:autoSpaceDE w:val="0"/>
        <w:autoSpaceDN w:val="0"/>
        <w:adjustRightInd w:val="0"/>
        <w:spacing w:after="0" w:line="271" w:lineRule="auto"/>
        <w:jc w:val="both"/>
        <w:rPr>
          <w:rFonts w:ascii="Arial Narrow" w:hAnsi="Arial Narrow" w:cs="Arial"/>
          <w:sz w:val="24"/>
          <w:szCs w:val="24"/>
        </w:rPr>
      </w:pPr>
    </w:p>
    <w:p w14:paraId="4AB0D470" w14:textId="77777777" w:rsidR="005E44D0" w:rsidRPr="005E44D0" w:rsidRDefault="002C191B"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MT"/>
          <w:sz w:val="24"/>
          <w:szCs w:val="24"/>
        </w:rPr>
        <w:t>Que el Artículo 87 de la Ley 142 de 1994 estableció que el régimen tarifario estará orientado por los criterios</w:t>
      </w:r>
      <w:r w:rsidRPr="005E44D0">
        <w:rPr>
          <w:rFonts w:ascii="Arial Narrow" w:hAnsi="Arial Narrow" w:cs="Arial"/>
          <w:sz w:val="24"/>
          <w:szCs w:val="24"/>
        </w:rPr>
        <w:t xml:space="preserve"> de eficiencia económica, neutralidad, solidaridad, redistribución, suficiencia financiera, simplicidad y transparencia. </w:t>
      </w:r>
    </w:p>
    <w:p w14:paraId="63A5CB7F" w14:textId="77777777" w:rsidR="005E44D0" w:rsidRPr="005E44D0" w:rsidRDefault="002C191B"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
          <w:sz w:val="24"/>
          <w:szCs w:val="24"/>
        </w:rPr>
        <w:t>Que el criterio de suficiencia financiera definido en el numeral 4 del mencionado artículo</w:t>
      </w:r>
      <w:r w:rsidRPr="005E44D0" w:rsidDel="004C20BC">
        <w:rPr>
          <w:rFonts w:ascii="Arial Narrow" w:hAnsi="Arial Narrow" w:cs="Arial"/>
          <w:sz w:val="24"/>
          <w:szCs w:val="24"/>
        </w:rPr>
        <w:t xml:space="preserve"> </w:t>
      </w:r>
      <w:r w:rsidRPr="005E44D0">
        <w:rPr>
          <w:rFonts w:ascii="Arial Narrow" w:hAnsi="Arial Narrow" w:cs="Arial"/>
          <w:sz w:val="24"/>
          <w:szCs w:val="24"/>
        </w:rPr>
        <w:t>establece que, en condiciones de eficiencia, las empresas deben recuperar sus costos de inversión y sus gastos de administración, operación y mantenimiento.</w:t>
      </w:r>
    </w:p>
    <w:p w14:paraId="7A98B0E5" w14:textId="77777777" w:rsidR="005E44D0" w:rsidRPr="005E44D0" w:rsidRDefault="002C191B"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
          <w:sz w:val="24"/>
          <w:szCs w:val="24"/>
        </w:rPr>
        <w:t>Que de acuerdo con el artículo 88 de la Ley 142 de 1994, al fijar sus tarifas, las empresas de servicios públicos se someterán al régimen de regulación, el cual podrá incluir las modalidades de libertad regulada y libertad vigilada, o un régimen de libertad.</w:t>
      </w:r>
    </w:p>
    <w:p w14:paraId="5FE09FC0" w14:textId="77777777" w:rsidR="005E44D0" w:rsidRDefault="001D244D"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MT"/>
          <w:sz w:val="24"/>
          <w:szCs w:val="24"/>
        </w:rPr>
        <w:t>Que según lo dispuesto en el numeral 1 del Artículo 88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w:t>
      </w:r>
    </w:p>
    <w:p w14:paraId="329A968F" w14:textId="77777777" w:rsidR="005E44D0" w:rsidRPr="005E44D0" w:rsidRDefault="002C191B"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
          <w:sz w:val="24"/>
          <w:szCs w:val="24"/>
        </w:rPr>
        <w:t xml:space="preserve">Que de conformidad con el inciso segundo del numeral 3 del artículo 90 de la Ley 142 de 1994, ninguno de los cargos involucrados en las fórmulas tarifarias </w:t>
      </w:r>
      <w:r w:rsidRPr="005E44D0">
        <w:rPr>
          <w:rFonts w:ascii="Arial Narrow" w:hAnsi="Arial Narrow" w:cs="Arial"/>
          <w:i/>
          <w:sz w:val="24"/>
          <w:szCs w:val="24"/>
        </w:rPr>
        <w:t>“... podrá contradecir el principio de la eficiencia, ni trasladar al usuario los costos de una gestión ineficiente o extraer beneficios de posiciones dominantes o de monopolio</w:t>
      </w:r>
      <w:r w:rsidRPr="005E44D0">
        <w:rPr>
          <w:rFonts w:ascii="Arial Narrow" w:hAnsi="Arial Narrow" w:cs="Arial"/>
          <w:sz w:val="24"/>
          <w:szCs w:val="24"/>
        </w:rPr>
        <w:t>”.</w:t>
      </w:r>
    </w:p>
    <w:p w14:paraId="73BBD435" w14:textId="6409E3DD" w:rsidR="005E44D0" w:rsidRPr="005E44D0" w:rsidRDefault="002C191B"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
          <w:sz w:val="24"/>
          <w:szCs w:val="24"/>
        </w:rPr>
        <w:t>Que el 24 de junio de 2014 fue expedida la Resolución CRA 688, modificada, adicionada y aclarada por la Resolución CRA 735 de 2015</w:t>
      </w:r>
      <w:r w:rsidR="00871AB8">
        <w:rPr>
          <w:rFonts w:ascii="Arial Narrow" w:hAnsi="Arial Narrow" w:cs="Arial"/>
          <w:sz w:val="24"/>
          <w:szCs w:val="24"/>
        </w:rPr>
        <w:t xml:space="preserve"> y compilada en la Resolución CRA 943 de 2021</w:t>
      </w:r>
      <w:r w:rsidRPr="005E44D0">
        <w:rPr>
          <w:rFonts w:ascii="Arial Narrow" w:hAnsi="Arial Narrow" w:cs="Arial"/>
          <w:sz w:val="24"/>
          <w:szCs w:val="24"/>
        </w:rPr>
        <w:t>, por medio de la cual se estableció la metodología tarifaria para las personas prestadoras de los servicios públicos domiciliarios de acueducto y alcantarillado con más de 5.000 suscriptores en el área urbana.</w:t>
      </w:r>
    </w:p>
    <w:p w14:paraId="1CE1FFB8" w14:textId="2B192359" w:rsidR="005E44D0" w:rsidRPr="00E45BB3" w:rsidRDefault="00D81706"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MT"/>
          <w:sz w:val="24"/>
          <w:szCs w:val="24"/>
        </w:rPr>
        <w:t xml:space="preserve">Que el parágrafo 4 del Artículo 2.1.2.1.4.2.7. de la Resolución CRA 943 de 2021 </w:t>
      </w:r>
      <w:r w:rsidRPr="005E44D0">
        <w:rPr>
          <w:rFonts w:ascii="Arial Narrow" w:hAnsi="Arial Narrow" w:cs="Arial"/>
          <w:sz w:val="24"/>
          <w:szCs w:val="24"/>
        </w:rPr>
        <w:t>establece que:</w:t>
      </w:r>
      <w:r w:rsidR="000978E7" w:rsidRPr="005E44D0">
        <w:rPr>
          <w:rFonts w:ascii="Arial Narrow" w:hAnsi="Arial Narrow" w:cs="Arial"/>
          <w:sz w:val="24"/>
          <w:szCs w:val="24"/>
        </w:rPr>
        <w:t xml:space="preserve"> </w:t>
      </w:r>
      <w:r w:rsidR="000978E7" w:rsidRPr="005E44D0">
        <w:rPr>
          <w:rFonts w:ascii="Arial Narrow" w:hAnsi="Arial Narrow" w:cs="Arial"/>
          <w:i/>
          <w:iCs/>
          <w:sz w:val="24"/>
          <w:szCs w:val="24"/>
        </w:rPr>
        <w:t>“Cada vez que, en un periodo de doce (12) meses continuos, correspondiente al año tarifario i, se acumule un aumento o disminución de mínimo el 5% en pesos constantes en alguno de los costos operativos unitarios particulares de energía eléctrica y/o insumos químicos, estos deberán ser ajustados por la persona prestadora</w:t>
      </w:r>
      <w:r w:rsidR="005C1112">
        <w:rPr>
          <w:rFonts w:ascii="Arial Narrow" w:hAnsi="Arial Narrow" w:cs="Arial"/>
          <w:i/>
          <w:iCs/>
          <w:sz w:val="24"/>
          <w:szCs w:val="24"/>
        </w:rPr>
        <w:t>.</w:t>
      </w:r>
      <w:r w:rsidR="000978E7" w:rsidRPr="005E44D0">
        <w:rPr>
          <w:rFonts w:ascii="Arial Narrow" w:hAnsi="Arial Narrow" w:cs="Arial"/>
          <w:i/>
          <w:iCs/>
          <w:sz w:val="24"/>
          <w:szCs w:val="24"/>
        </w:rPr>
        <w:t xml:space="preserve"> </w:t>
      </w:r>
      <w:r w:rsidR="00427582">
        <w:rPr>
          <w:rFonts w:ascii="Arial Narrow" w:hAnsi="Arial Narrow" w:cs="Arial"/>
          <w:i/>
          <w:iCs/>
          <w:sz w:val="24"/>
          <w:szCs w:val="24"/>
        </w:rPr>
        <w:t>(…)</w:t>
      </w:r>
      <w:r w:rsidR="000978E7" w:rsidRPr="005E44D0">
        <w:rPr>
          <w:rFonts w:ascii="Arial Narrow" w:hAnsi="Arial Narrow" w:cs="Arial"/>
          <w:i/>
          <w:iCs/>
          <w:sz w:val="24"/>
          <w:szCs w:val="24"/>
        </w:rPr>
        <w:t xml:space="preserve">”.  </w:t>
      </w:r>
    </w:p>
    <w:p w14:paraId="518366EB" w14:textId="3B870EC7" w:rsidR="00F53783" w:rsidRDefault="00F53783" w:rsidP="00F53783">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AD1AA0">
        <w:rPr>
          <w:rFonts w:ascii="Arial Narrow" w:hAnsi="Arial Narrow" w:cs="ArialMT"/>
          <w:sz w:val="24"/>
          <w:szCs w:val="24"/>
        </w:rPr>
        <w:t>Que mediante Decreto de Junta Directiva No. 005 de 08 de junio de 2021 se aprobaron las tarifas de los servicios públicos domiciliarios de acueducto y alcantarillado, por aplicación de los costos medios de administración</w:t>
      </w:r>
      <w:r w:rsidR="00C3102E">
        <w:rPr>
          <w:rFonts w:ascii="Arial Narrow" w:hAnsi="Arial Narrow" w:cs="ArialMT"/>
          <w:sz w:val="24"/>
          <w:szCs w:val="24"/>
        </w:rPr>
        <w:t xml:space="preserve">, </w:t>
      </w:r>
      <w:r w:rsidRPr="00AD1AA0">
        <w:rPr>
          <w:rFonts w:ascii="Arial Narrow" w:hAnsi="Arial Narrow" w:cs="ArialMT"/>
          <w:sz w:val="24"/>
          <w:szCs w:val="24"/>
        </w:rPr>
        <w:t>operación</w:t>
      </w:r>
      <w:r w:rsidR="00C3102E">
        <w:rPr>
          <w:rFonts w:ascii="Arial Narrow" w:hAnsi="Arial Narrow" w:cs="ArialMT"/>
          <w:sz w:val="24"/>
          <w:szCs w:val="24"/>
        </w:rPr>
        <w:t>, inversión y tasas ambientales</w:t>
      </w:r>
      <w:r w:rsidRPr="00AD1AA0">
        <w:rPr>
          <w:rFonts w:ascii="Arial Narrow" w:hAnsi="Arial Narrow" w:cs="ArialMT"/>
          <w:sz w:val="24"/>
          <w:szCs w:val="24"/>
        </w:rPr>
        <w:t xml:space="preserve"> (CMA</w:t>
      </w:r>
      <w:r w:rsidR="00736A77">
        <w:rPr>
          <w:rFonts w:ascii="Arial Narrow" w:hAnsi="Arial Narrow" w:cs="ArialMT"/>
          <w:sz w:val="24"/>
          <w:szCs w:val="24"/>
        </w:rPr>
        <w:t xml:space="preserve">, </w:t>
      </w:r>
      <w:r w:rsidRPr="00AD1AA0">
        <w:rPr>
          <w:rFonts w:ascii="Arial Narrow" w:hAnsi="Arial Narrow" w:cs="ArialMT"/>
          <w:sz w:val="24"/>
          <w:szCs w:val="24"/>
        </w:rPr>
        <w:t>CMO</w:t>
      </w:r>
      <w:r w:rsidR="00736A77">
        <w:rPr>
          <w:rFonts w:ascii="Arial Narrow" w:hAnsi="Arial Narrow" w:cs="ArialMT"/>
          <w:sz w:val="24"/>
          <w:szCs w:val="24"/>
        </w:rPr>
        <w:t>, CMI, CMT</w:t>
      </w:r>
      <w:r w:rsidRPr="00AD1AA0">
        <w:rPr>
          <w:rFonts w:ascii="Arial Narrow" w:hAnsi="Arial Narrow" w:cs="ArialMT"/>
          <w:sz w:val="24"/>
          <w:szCs w:val="24"/>
        </w:rPr>
        <w:t>) calculados a partir de los costos eficientes proyectados, conforme a lo dispuesto en el parágrafo de los Artículos 2.1.2.1.4.1.1. y 2.1.2.1.4.2.1. la Resolución CRA 943 de 2021.</w:t>
      </w:r>
    </w:p>
    <w:p w14:paraId="693BA0C5" w14:textId="0B9681F9" w:rsidR="00852E15" w:rsidRPr="00F41F7F" w:rsidRDefault="00852E15" w:rsidP="00CC22C7">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CC22C7">
        <w:rPr>
          <w:rFonts w:ascii="Arial Narrow" w:hAnsi="Arial Narrow" w:cs="ArialMT"/>
          <w:sz w:val="24"/>
          <w:szCs w:val="24"/>
        </w:rPr>
        <w:t>Que la Junta Directiva de AGUAS REGIONALES EPM S.A</w:t>
      </w:r>
      <w:r w:rsidR="00387E12">
        <w:rPr>
          <w:rFonts w:ascii="Arial Narrow" w:hAnsi="Arial Narrow" w:cs="ArialMT"/>
          <w:sz w:val="24"/>
          <w:szCs w:val="24"/>
        </w:rPr>
        <w:t>.</w:t>
      </w:r>
      <w:r w:rsidRPr="00CC22C7">
        <w:rPr>
          <w:rFonts w:ascii="Arial Narrow" w:hAnsi="Arial Narrow" w:cs="ArialMT"/>
          <w:sz w:val="24"/>
          <w:szCs w:val="24"/>
        </w:rPr>
        <w:t xml:space="preserve"> E.S.P., mediante el artículo cuarto del Decreto No. 005 de 08 de junio de 2021, delegó en el Gerente la modificación de los costos de referencia que los prestadores pueden realizar sin autorización de la CRA</w:t>
      </w:r>
      <w:r>
        <w:rPr>
          <w:rFonts w:ascii="Arial Narrow" w:hAnsi="Arial Narrow" w:cs="ArialMT"/>
          <w:sz w:val="24"/>
          <w:szCs w:val="24"/>
        </w:rPr>
        <w:t>.</w:t>
      </w:r>
    </w:p>
    <w:p w14:paraId="24D6DA14" w14:textId="77777777" w:rsidR="00A81665" w:rsidRDefault="00F53783" w:rsidP="00A81665">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Pr>
          <w:rFonts w:ascii="Arial Narrow" w:hAnsi="Arial Narrow" w:cs="ArialMT"/>
          <w:sz w:val="24"/>
          <w:szCs w:val="24"/>
        </w:rPr>
        <w:t xml:space="preserve">Que mediante Decreto </w:t>
      </w:r>
      <w:r w:rsidRPr="00AD1AA0">
        <w:rPr>
          <w:rFonts w:ascii="Arial Narrow" w:hAnsi="Arial Narrow" w:cs="ArialMT"/>
          <w:sz w:val="24"/>
          <w:szCs w:val="24"/>
        </w:rPr>
        <w:t>de Junta Directiva No. 0</w:t>
      </w:r>
      <w:r>
        <w:rPr>
          <w:rFonts w:ascii="Arial Narrow" w:hAnsi="Arial Narrow" w:cs="ArialMT"/>
          <w:sz w:val="24"/>
          <w:szCs w:val="24"/>
        </w:rPr>
        <w:t>7</w:t>
      </w:r>
      <w:r w:rsidRPr="00AD1AA0">
        <w:rPr>
          <w:rFonts w:ascii="Arial Narrow" w:hAnsi="Arial Narrow" w:cs="ArialMT"/>
          <w:sz w:val="24"/>
          <w:szCs w:val="24"/>
        </w:rPr>
        <w:t xml:space="preserve"> de 0</w:t>
      </w:r>
      <w:r>
        <w:rPr>
          <w:rFonts w:ascii="Arial Narrow" w:hAnsi="Arial Narrow" w:cs="ArialMT"/>
          <w:sz w:val="24"/>
          <w:szCs w:val="24"/>
        </w:rPr>
        <w:t>2</w:t>
      </w:r>
      <w:r w:rsidRPr="00AD1AA0">
        <w:rPr>
          <w:rFonts w:ascii="Arial Narrow" w:hAnsi="Arial Narrow" w:cs="ArialMT"/>
          <w:sz w:val="24"/>
          <w:szCs w:val="24"/>
        </w:rPr>
        <w:t xml:space="preserve"> de ju</w:t>
      </w:r>
      <w:r>
        <w:rPr>
          <w:rFonts w:ascii="Arial Narrow" w:hAnsi="Arial Narrow" w:cs="ArialMT"/>
          <w:sz w:val="24"/>
          <w:szCs w:val="24"/>
        </w:rPr>
        <w:t>l</w:t>
      </w:r>
      <w:r w:rsidRPr="00AD1AA0">
        <w:rPr>
          <w:rFonts w:ascii="Arial Narrow" w:hAnsi="Arial Narrow" w:cs="ArialMT"/>
          <w:sz w:val="24"/>
          <w:szCs w:val="24"/>
        </w:rPr>
        <w:t>io de 2021</w:t>
      </w:r>
      <w:r>
        <w:rPr>
          <w:rFonts w:ascii="Arial Narrow" w:hAnsi="Arial Narrow" w:cs="ArialMT"/>
          <w:sz w:val="24"/>
          <w:szCs w:val="24"/>
        </w:rPr>
        <w:t xml:space="preserve">, se modifica el artículo primero del </w:t>
      </w:r>
      <w:r w:rsidRPr="00AD1AA0">
        <w:rPr>
          <w:rFonts w:ascii="Arial Narrow" w:hAnsi="Arial Narrow" w:cs="ArialMT"/>
          <w:sz w:val="24"/>
          <w:szCs w:val="24"/>
        </w:rPr>
        <w:t>Decreto No. 005</w:t>
      </w:r>
      <w:r>
        <w:rPr>
          <w:rFonts w:ascii="Arial Narrow" w:hAnsi="Arial Narrow" w:cs="ArialMT"/>
          <w:sz w:val="24"/>
          <w:szCs w:val="24"/>
        </w:rPr>
        <w:t xml:space="preserve">, al variar el Costo Medio de Inversión – CMI de los servicios de acueducto y alcantarillado por la </w:t>
      </w:r>
      <w:r w:rsidRPr="00E72458">
        <w:rPr>
          <w:rFonts w:ascii="Arial Narrow" w:hAnsi="Arial Narrow" w:cs="ArialMT"/>
          <w:sz w:val="24"/>
          <w:szCs w:val="24"/>
        </w:rPr>
        <w:t>modificación del Plan de Obras e Inversiones Regulado – POIR a causa de la emergencia sanitaria COVID-19</w:t>
      </w:r>
      <w:r>
        <w:rPr>
          <w:rFonts w:ascii="Arial Narrow" w:hAnsi="Arial Narrow" w:cs="ArialMT"/>
          <w:sz w:val="24"/>
          <w:szCs w:val="24"/>
        </w:rPr>
        <w:t xml:space="preserve"> en aplicación de </w:t>
      </w:r>
      <w:r w:rsidRPr="00414698">
        <w:rPr>
          <w:rFonts w:ascii="Arial Narrow" w:hAnsi="Arial Narrow" w:cs="ArialMT"/>
          <w:sz w:val="24"/>
          <w:szCs w:val="24"/>
        </w:rPr>
        <w:t>la Resolución CRA 939</w:t>
      </w:r>
      <w:r>
        <w:rPr>
          <w:rFonts w:ascii="Arial Narrow" w:hAnsi="Arial Narrow" w:cs="ArialMT"/>
          <w:sz w:val="24"/>
          <w:szCs w:val="24"/>
        </w:rPr>
        <w:t>.</w:t>
      </w:r>
    </w:p>
    <w:p w14:paraId="6D2F4AE1" w14:textId="6873D7AA" w:rsidR="00A81665" w:rsidRPr="00A81665" w:rsidRDefault="00A81665" w:rsidP="00A81665">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A81665">
        <w:rPr>
          <w:rFonts w:ascii="Arial Narrow" w:hAnsi="Arial Narrow" w:cs="ArialMT"/>
          <w:sz w:val="24"/>
          <w:szCs w:val="24"/>
        </w:rPr>
        <w:t>Que el Artículo 111 de la Resolución CRA 688 de 2014</w:t>
      </w:r>
      <w:r>
        <w:rPr>
          <w:rFonts w:ascii="Arial Narrow" w:hAnsi="Arial Narrow" w:cs="ArialMT"/>
          <w:sz w:val="24"/>
          <w:szCs w:val="24"/>
        </w:rPr>
        <w:t xml:space="preserve"> compilado en el </w:t>
      </w:r>
      <w:r w:rsidR="00301492">
        <w:rPr>
          <w:rFonts w:ascii="Arial Narrow" w:hAnsi="Arial Narrow" w:cs="ArialMT"/>
          <w:sz w:val="24"/>
          <w:szCs w:val="24"/>
        </w:rPr>
        <w:t xml:space="preserve">artículo </w:t>
      </w:r>
      <w:r w:rsidR="00301492" w:rsidRPr="00A81665">
        <w:rPr>
          <w:rFonts w:ascii="Arial Narrow" w:hAnsi="Arial Narrow" w:cs="ArialMT"/>
          <w:sz w:val="24"/>
          <w:szCs w:val="24"/>
        </w:rPr>
        <w:t>2.1.2.1.10.4</w:t>
      </w:r>
      <w:r>
        <w:rPr>
          <w:rFonts w:ascii="Arial Narrow" w:hAnsi="Arial Narrow" w:cs="ArialMT"/>
          <w:sz w:val="24"/>
          <w:szCs w:val="24"/>
        </w:rPr>
        <w:t xml:space="preserve"> de la resolución CRA 943 de 2021, </w:t>
      </w:r>
      <w:r w:rsidRPr="00A81665">
        <w:rPr>
          <w:rFonts w:ascii="Arial Narrow" w:hAnsi="Arial Narrow" w:cs="ArialMT"/>
          <w:sz w:val="24"/>
          <w:szCs w:val="24"/>
        </w:rPr>
        <w:t>establece que el resultado de la aplicación de la metodología tarifaria será un valor máximo. Como resultado de la aplicación de la resolución CRA 939 de 2021 - “modificación del POIR por causas atribuibles a la emergencia sanitaria”, la tarifa máxima del servicio de alcantarillado en el APS de San Jerónimo disminuyó. Razón por la cual se presenta una nueva aplicación de la tarifaria por debajo del valor máximo.</w:t>
      </w:r>
    </w:p>
    <w:p w14:paraId="66CB17B9" w14:textId="402BE40F" w:rsidR="005E44D0" w:rsidRPr="005E44D0" w:rsidRDefault="00EB7D54"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
          <w:sz w:val="24"/>
          <w:szCs w:val="24"/>
        </w:rPr>
        <w:t xml:space="preserve">Que el parágrafo 4 del artículo </w:t>
      </w:r>
      <w:r w:rsidR="007725A4" w:rsidRPr="005E44D0">
        <w:rPr>
          <w:rFonts w:ascii="Arial Narrow" w:hAnsi="Arial Narrow" w:cs="Arial"/>
          <w:sz w:val="24"/>
          <w:szCs w:val="24"/>
        </w:rPr>
        <w:t xml:space="preserve">2.1.2.1.4.2.13. </w:t>
      </w:r>
      <w:r w:rsidR="007725A4" w:rsidRPr="005E44D0">
        <w:rPr>
          <w:rFonts w:ascii="Arial Narrow" w:hAnsi="Arial Narrow" w:cs="ArialMT"/>
          <w:sz w:val="24"/>
          <w:szCs w:val="24"/>
        </w:rPr>
        <w:t>de la Resolución CRA 943 de 2021</w:t>
      </w:r>
      <w:r w:rsidR="007725A4" w:rsidRPr="005E44D0">
        <w:rPr>
          <w:rFonts w:ascii="Arial Narrow" w:hAnsi="Arial Narrow" w:cs="Arial"/>
          <w:sz w:val="24"/>
          <w:szCs w:val="24"/>
        </w:rPr>
        <w:t xml:space="preserve"> </w:t>
      </w:r>
      <w:r w:rsidRPr="005E44D0">
        <w:rPr>
          <w:rFonts w:ascii="Arial Narrow" w:hAnsi="Arial Narrow" w:cs="Arial"/>
          <w:sz w:val="24"/>
          <w:szCs w:val="24"/>
        </w:rPr>
        <w:t>establec</w:t>
      </w:r>
      <w:r w:rsidR="007725A4" w:rsidRPr="005E44D0">
        <w:rPr>
          <w:rFonts w:ascii="Arial Narrow" w:hAnsi="Arial Narrow" w:cs="Arial"/>
          <w:sz w:val="24"/>
          <w:szCs w:val="24"/>
        </w:rPr>
        <w:t>e</w:t>
      </w:r>
      <w:r w:rsidRPr="005E44D0">
        <w:rPr>
          <w:rFonts w:ascii="Arial Narrow" w:hAnsi="Arial Narrow" w:cs="Arial"/>
          <w:sz w:val="24"/>
          <w:szCs w:val="24"/>
        </w:rPr>
        <w:t xml:space="preserve"> que:</w:t>
      </w:r>
      <w:r w:rsidR="00E07E14" w:rsidRPr="005E44D0">
        <w:rPr>
          <w:rFonts w:ascii="Arial Narrow" w:hAnsi="Arial Narrow" w:cs="Arial"/>
          <w:sz w:val="24"/>
          <w:szCs w:val="24"/>
        </w:rPr>
        <w:t xml:space="preserve"> </w:t>
      </w:r>
      <w:r w:rsidR="00E07E14" w:rsidRPr="005E44D0">
        <w:rPr>
          <w:rFonts w:ascii="Arial Narrow" w:hAnsi="Arial Narrow" w:cs="Arial"/>
          <w:i/>
          <w:iCs/>
          <w:sz w:val="24"/>
          <w:szCs w:val="24"/>
        </w:rPr>
        <w:t>“Cada vez que, en un periodo de doce (12) meses continuos correspondiente al año tarifario i, se acumule un aumento o disminución de mínimo 5%, en pesos constantes, en el costo de tratamiento de aguas residuales - CTR, éste deberá ser ajustado por la persona prestadora.</w:t>
      </w:r>
      <w:r w:rsidR="005C1112" w:rsidRPr="005E44D0">
        <w:rPr>
          <w:rFonts w:ascii="Arial Narrow" w:hAnsi="Arial Narrow" w:cs="Arial"/>
          <w:i/>
          <w:iCs/>
          <w:sz w:val="24"/>
          <w:szCs w:val="24"/>
        </w:rPr>
        <w:t xml:space="preserve"> </w:t>
      </w:r>
      <w:r w:rsidR="005C1112">
        <w:rPr>
          <w:rFonts w:ascii="Arial Narrow" w:hAnsi="Arial Narrow" w:cs="Arial"/>
          <w:i/>
          <w:iCs/>
          <w:sz w:val="24"/>
          <w:szCs w:val="24"/>
        </w:rPr>
        <w:t>(…)</w:t>
      </w:r>
      <w:r w:rsidR="00E07E14" w:rsidRPr="005E44D0">
        <w:rPr>
          <w:rFonts w:ascii="Arial Narrow" w:hAnsi="Arial Narrow" w:cs="Arial"/>
          <w:i/>
          <w:iCs/>
          <w:sz w:val="24"/>
          <w:szCs w:val="24"/>
        </w:rPr>
        <w:t xml:space="preserve">”.  </w:t>
      </w:r>
      <w:r w:rsidRPr="005E44D0">
        <w:rPr>
          <w:rFonts w:ascii="Arial Narrow" w:hAnsi="Arial Narrow" w:cs="Arial"/>
          <w:i/>
          <w:iCs/>
          <w:sz w:val="24"/>
          <w:szCs w:val="24"/>
        </w:rPr>
        <w:t xml:space="preserve"> </w:t>
      </w:r>
    </w:p>
    <w:p w14:paraId="169989D8" w14:textId="749D0498" w:rsidR="00CC3436" w:rsidRDefault="00C3776F" w:rsidP="00CC3436">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CC3436">
        <w:rPr>
          <w:rFonts w:ascii="Arial Narrow" w:hAnsi="Arial Narrow" w:cs="ArialMT"/>
          <w:sz w:val="24"/>
          <w:szCs w:val="24"/>
        </w:rPr>
        <w:t xml:space="preserve">Que una vez realizados los cálculos </w:t>
      </w:r>
      <w:r w:rsidR="00371258">
        <w:rPr>
          <w:rFonts w:ascii="Arial Narrow" w:hAnsi="Arial Narrow" w:cs="ArialMT"/>
          <w:sz w:val="24"/>
          <w:szCs w:val="24"/>
        </w:rPr>
        <w:t xml:space="preserve">de </w:t>
      </w:r>
      <w:r w:rsidR="00371258" w:rsidRPr="00CC3436">
        <w:rPr>
          <w:rFonts w:ascii="Arial Narrow" w:hAnsi="Arial Narrow" w:cs="ArialMT"/>
          <w:sz w:val="24"/>
          <w:szCs w:val="24"/>
        </w:rPr>
        <w:t xml:space="preserve">los </w:t>
      </w:r>
      <w:r w:rsidR="00371258">
        <w:rPr>
          <w:rFonts w:ascii="Arial Narrow" w:hAnsi="Arial Narrow" w:cs="ArialMT"/>
          <w:sz w:val="24"/>
          <w:szCs w:val="24"/>
        </w:rPr>
        <w:t>C</w:t>
      </w:r>
      <w:r w:rsidR="00371258" w:rsidRPr="00CC3436">
        <w:rPr>
          <w:rFonts w:ascii="Arial Narrow" w:hAnsi="Arial Narrow" w:cs="ArialMT"/>
          <w:sz w:val="24"/>
          <w:szCs w:val="24"/>
        </w:rPr>
        <w:t xml:space="preserve">ostos </w:t>
      </w:r>
      <w:r w:rsidR="00783394">
        <w:rPr>
          <w:rFonts w:ascii="Arial Narrow" w:hAnsi="Arial Narrow" w:cs="ArialMT"/>
          <w:sz w:val="24"/>
          <w:szCs w:val="24"/>
        </w:rPr>
        <w:t>U</w:t>
      </w:r>
      <w:r w:rsidR="00371258" w:rsidRPr="00CC3436">
        <w:rPr>
          <w:rFonts w:ascii="Arial Narrow" w:hAnsi="Arial Narrow" w:cs="ArialMT"/>
          <w:sz w:val="24"/>
          <w:szCs w:val="24"/>
        </w:rPr>
        <w:t xml:space="preserve">nitarios </w:t>
      </w:r>
      <w:r w:rsidR="00783394">
        <w:rPr>
          <w:rFonts w:ascii="Arial Narrow" w:hAnsi="Arial Narrow" w:cs="ArialMT"/>
          <w:sz w:val="24"/>
          <w:szCs w:val="24"/>
        </w:rPr>
        <w:t>P</w:t>
      </w:r>
      <w:r w:rsidR="00371258" w:rsidRPr="00CC3436">
        <w:rPr>
          <w:rFonts w:ascii="Arial Narrow" w:hAnsi="Arial Narrow" w:cs="ArialMT"/>
          <w:sz w:val="24"/>
          <w:szCs w:val="24"/>
        </w:rPr>
        <w:t>articulares</w:t>
      </w:r>
      <w:r w:rsidR="00783394">
        <w:rPr>
          <w:rFonts w:ascii="Arial Narrow" w:hAnsi="Arial Narrow" w:cs="ArialMT"/>
          <w:sz w:val="24"/>
          <w:szCs w:val="24"/>
        </w:rPr>
        <w:t xml:space="preserve"> (CUP)</w:t>
      </w:r>
      <w:r w:rsidR="00371258" w:rsidRPr="00CC3436">
        <w:rPr>
          <w:rFonts w:ascii="Arial Narrow" w:hAnsi="Arial Narrow" w:cs="ArialMT"/>
          <w:sz w:val="24"/>
          <w:szCs w:val="24"/>
        </w:rPr>
        <w:t xml:space="preserve"> </w:t>
      </w:r>
      <w:r w:rsidRPr="00CC3436">
        <w:rPr>
          <w:rFonts w:ascii="Arial Narrow" w:hAnsi="Arial Narrow" w:cs="ArialMT"/>
          <w:sz w:val="24"/>
          <w:szCs w:val="24"/>
        </w:rPr>
        <w:t xml:space="preserve">del quinto año tarifario, </w:t>
      </w:r>
      <w:r w:rsidR="00783394">
        <w:rPr>
          <w:rFonts w:ascii="Arial Narrow" w:hAnsi="Arial Narrow" w:cs="ArialMT"/>
          <w:sz w:val="24"/>
          <w:szCs w:val="24"/>
        </w:rPr>
        <w:t>se</w:t>
      </w:r>
      <w:r w:rsidRPr="00CC3436">
        <w:rPr>
          <w:rFonts w:ascii="Arial Narrow" w:hAnsi="Arial Narrow" w:cs="ArialMT"/>
          <w:sz w:val="24"/>
          <w:szCs w:val="24"/>
        </w:rPr>
        <w:t xml:space="preserve"> presentaron las siguientes variaciones: </w:t>
      </w:r>
    </w:p>
    <w:p w14:paraId="18F10686" w14:textId="77777777" w:rsidR="00F53783" w:rsidRDefault="00F53783" w:rsidP="00F53783">
      <w:pPr>
        <w:autoSpaceDE w:val="0"/>
        <w:autoSpaceDN w:val="0"/>
        <w:adjustRightInd w:val="0"/>
        <w:spacing w:after="120" w:line="240" w:lineRule="auto"/>
        <w:jc w:val="both"/>
        <w:rPr>
          <w:rFonts w:ascii="Arial Narrow" w:hAnsi="Arial Narrow" w:cs="ArialMT"/>
          <w:sz w:val="24"/>
          <w:szCs w:val="24"/>
        </w:rPr>
      </w:pPr>
    </w:p>
    <w:tbl>
      <w:tblPr>
        <w:tblW w:w="10244" w:type="dxa"/>
        <w:jc w:val="center"/>
        <w:tblLayout w:type="fixed"/>
        <w:tblCellMar>
          <w:left w:w="70" w:type="dxa"/>
          <w:right w:w="70" w:type="dxa"/>
        </w:tblCellMar>
        <w:tblLook w:val="04A0" w:firstRow="1" w:lastRow="0" w:firstColumn="1" w:lastColumn="0" w:noHBand="0" w:noVBand="1"/>
      </w:tblPr>
      <w:tblGrid>
        <w:gridCol w:w="1919"/>
        <w:gridCol w:w="960"/>
        <w:gridCol w:w="960"/>
        <w:gridCol w:w="879"/>
        <w:gridCol w:w="960"/>
        <w:gridCol w:w="960"/>
        <w:gridCol w:w="1017"/>
        <w:gridCol w:w="804"/>
        <w:gridCol w:w="906"/>
        <w:gridCol w:w="879"/>
      </w:tblGrid>
      <w:tr w:rsidR="00BF1DA8" w:rsidRPr="00735914" w14:paraId="2FE640AE" w14:textId="77777777" w:rsidTr="00BF1DA8">
        <w:trPr>
          <w:trHeight w:val="217"/>
          <w:jc w:val="center"/>
        </w:trPr>
        <w:tc>
          <w:tcPr>
            <w:tcW w:w="1919" w:type="dxa"/>
            <w:vMerge w:val="restart"/>
            <w:tcBorders>
              <w:top w:val="nil"/>
              <w:left w:val="nil"/>
              <w:bottom w:val="nil"/>
              <w:right w:val="single" w:sz="8" w:space="0" w:color="FFFFFF"/>
            </w:tcBorders>
            <w:shd w:val="clear" w:color="000000" w:fill="D9D9D9"/>
            <w:noWrap/>
            <w:vAlign w:val="center"/>
            <w:hideMark/>
          </w:tcPr>
          <w:p w14:paraId="021631CB"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Acueducto</w:t>
            </w:r>
          </w:p>
        </w:tc>
        <w:tc>
          <w:tcPr>
            <w:tcW w:w="2799" w:type="dxa"/>
            <w:gridSpan w:val="3"/>
            <w:tcBorders>
              <w:top w:val="nil"/>
              <w:left w:val="nil"/>
              <w:bottom w:val="single" w:sz="4" w:space="0" w:color="FFFFFF"/>
              <w:right w:val="single" w:sz="8" w:space="0" w:color="FFFFFF"/>
            </w:tcBorders>
            <w:shd w:val="clear" w:color="000000" w:fill="D9D9D9"/>
            <w:vAlign w:val="center"/>
            <w:hideMark/>
          </w:tcPr>
          <w:p w14:paraId="2880E33B"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Apartadó</w:t>
            </w:r>
          </w:p>
        </w:tc>
        <w:tc>
          <w:tcPr>
            <w:tcW w:w="2937" w:type="dxa"/>
            <w:gridSpan w:val="3"/>
            <w:tcBorders>
              <w:top w:val="nil"/>
              <w:left w:val="nil"/>
              <w:bottom w:val="single" w:sz="4" w:space="0" w:color="FFFFFF"/>
              <w:right w:val="single" w:sz="8" w:space="0" w:color="FFFFFF"/>
            </w:tcBorders>
            <w:shd w:val="clear" w:color="000000" w:fill="D9D9D9"/>
            <w:vAlign w:val="center"/>
            <w:hideMark/>
          </w:tcPr>
          <w:p w14:paraId="739A27E6"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Chigorodó</w:t>
            </w:r>
          </w:p>
        </w:tc>
        <w:tc>
          <w:tcPr>
            <w:tcW w:w="2589" w:type="dxa"/>
            <w:gridSpan w:val="3"/>
            <w:tcBorders>
              <w:top w:val="nil"/>
              <w:left w:val="nil"/>
              <w:bottom w:val="single" w:sz="4" w:space="0" w:color="FFFFFF"/>
              <w:right w:val="single" w:sz="8" w:space="0" w:color="FFFFFF"/>
            </w:tcBorders>
            <w:shd w:val="clear" w:color="000000" w:fill="D9D9D9"/>
            <w:vAlign w:val="center"/>
            <w:hideMark/>
          </w:tcPr>
          <w:p w14:paraId="7BF98EBF"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Mutatá</w:t>
            </w:r>
          </w:p>
        </w:tc>
      </w:tr>
      <w:tr w:rsidR="00BF1DA8" w:rsidRPr="00735914" w14:paraId="01E3315C" w14:textId="77777777" w:rsidTr="00BF1DA8">
        <w:trPr>
          <w:trHeight w:val="398"/>
          <w:jc w:val="center"/>
        </w:trPr>
        <w:tc>
          <w:tcPr>
            <w:tcW w:w="1919" w:type="dxa"/>
            <w:vMerge/>
            <w:tcBorders>
              <w:top w:val="nil"/>
              <w:left w:val="nil"/>
              <w:bottom w:val="nil"/>
              <w:right w:val="single" w:sz="8" w:space="0" w:color="FFFFFF"/>
            </w:tcBorders>
            <w:vAlign w:val="center"/>
            <w:hideMark/>
          </w:tcPr>
          <w:p w14:paraId="2F4C2077" w14:textId="77777777" w:rsidR="00BF1DA8" w:rsidRPr="00735914" w:rsidRDefault="00BF1DA8" w:rsidP="00C94A60">
            <w:pPr>
              <w:spacing w:after="0" w:line="240" w:lineRule="auto"/>
              <w:rPr>
                <w:rFonts w:ascii="Arial Narrow" w:eastAsia="Times New Roman" w:hAnsi="Arial Narrow" w:cs="Calibri"/>
                <w:b/>
                <w:bCs/>
                <w:color w:val="000000"/>
                <w:sz w:val="20"/>
                <w:szCs w:val="20"/>
                <w:lang w:eastAsia="es-CO"/>
              </w:rPr>
            </w:pPr>
          </w:p>
        </w:tc>
        <w:tc>
          <w:tcPr>
            <w:tcW w:w="960" w:type="dxa"/>
            <w:tcBorders>
              <w:top w:val="nil"/>
              <w:left w:val="nil"/>
              <w:bottom w:val="nil"/>
              <w:right w:val="single" w:sz="8" w:space="0" w:color="FFFFFF"/>
            </w:tcBorders>
            <w:shd w:val="clear" w:color="000000" w:fill="D9D9D9"/>
            <w:vAlign w:val="center"/>
            <w:hideMark/>
          </w:tcPr>
          <w:p w14:paraId="16863320"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60" w:type="dxa"/>
            <w:tcBorders>
              <w:top w:val="nil"/>
              <w:left w:val="nil"/>
              <w:bottom w:val="nil"/>
              <w:right w:val="single" w:sz="8" w:space="0" w:color="FFFFFF"/>
            </w:tcBorders>
            <w:shd w:val="clear" w:color="000000" w:fill="D9D9D9"/>
            <w:vAlign w:val="center"/>
            <w:hideMark/>
          </w:tcPr>
          <w:p w14:paraId="35640773"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879" w:type="dxa"/>
            <w:tcBorders>
              <w:top w:val="nil"/>
              <w:left w:val="nil"/>
              <w:bottom w:val="nil"/>
              <w:right w:val="single" w:sz="8" w:space="0" w:color="FFFFFF"/>
            </w:tcBorders>
            <w:shd w:val="clear" w:color="000000" w:fill="D9D9D9"/>
            <w:vAlign w:val="center"/>
            <w:hideMark/>
          </w:tcPr>
          <w:p w14:paraId="597EA2CA"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c>
          <w:tcPr>
            <w:tcW w:w="960" w:type="dxa"/>
            <w:tcBorders>
              <w:top w:val="nil"/>
              <w:left w:val="nil"/>
              <w:bottom w:val="nil"/>
              <w:right w:val="single" w:sz="8" w:space="0" w:color="FFFFFF"/>
            </w:tcBorders>
            <w:shd w:val="clear" w:color="000000" w:fill="D9D9D9"/>
            <w:vAlign w:val="center"/>
            <w:hideMark/>
          </w:tcPr>
          <w:p w14:paraId="6A37FB51"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60" w:type="dxa"/>
            <w:tcBorders>
              <w:top w:val="nil"/>
              <w:left w:val="nil"/>
              <w:bottom w:val="nil"/>
              <w:right w:val="single" w:sz="8" w:space="0" w:color="FFFFFF"/>
            </w:tcBorders>
            <w:shd w:val="clear" w:color="000000" w:fill="D9D9D9"/>
            <w:vAlign w:val="center"/>
            <w:hideMark/>
          </w:tcPr>
          <w:p w14:paraId="00B14DC3"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1017" w:type="dxa"/>
            <w:tcBorders>
              <w:top w:val="nil"/>
              <w:left w:val="nil"/>
              <w:bottom w:val="nil"/>
              <w:right w:val="single" w:sz="8" w:space="0" w:color="FFFFFF"/>
            </w:tcBorders>
            <w:shd w:val="clear" w:color="000000" w:fill="D9D9D9"/>
            <w:vAlign w:val="center"/>
            <w:hideMark/>
          </w:tcPr>
          <w:p w14:paraId="2D00E491"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c>
          <w:tcPr>
            <w:tcW w:w="804" w:type="dxa"/>
            <w:tcBorders>
              <w:top w:val="nil"/>
              <w:left w:val="nil"/>
              <w:bottom w:val="nil"/>
              <w:right w:val="single" w:sz="8" w:space="0" w:color="FFFFFF"/>
            </w:tcBorders>
            <w:shd w:val="clear" w:color="000000" w:fill="D9D9D9"/>
            <w:vAlign w:val="center"/>
            <w:hideMark/>
          </w:tcPr>
          <w:p w14:paraId="164D6765"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06" w:type="dxa"/>
            <w:tcBorders>
              <w:top w:val="nil"/>
              <w:left w:val="nil"/>
              <w:bottom w:val="nil"/>
              <w:right w:val="single" w:sz="8" w:space="0" w:color="FFFFFF"/>
            </w:tcBorders>
            <w:shd w:val="clear" w:color="000000" w:fill="D9D9D9"/>
            <w:vAlign w:val="center"/>
            <w:hideMark/>
          </w:tcPr>
          <w:p w14:paraId="32844F11"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879" w:type="dxa"/>
            <w:tcBorders>
              <w:top w:val="nil"/>
              <w:left w:val="nil"/>
              <w:bottom w:val="nil"/>
              <w:right w:val="single" w:sz="8" w:space="0" w:color="FFFFFF"/>
            </w:tcBorders>
            <w:shd w:val="clear" w:color="000000" w:fill="D9D9D9"/>
            <w:vAlign w:val="center"/>
            <w:hideMark/>
          </w:tcPr>
          <w:p w14:paraId="18DA184E"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r>
      <w:tr w:rsidR="00BF1DA8" w:rsidRPr="00735914" w14:paraId="4D3B38D0" w14:textId="77777777" w:rsidTr="00BF1DA8">
        <w:trPr>
          <w:trHeight w:val="225"/>
          <w:jc w:val="center"/>
        </w:trPr>
        <w:tc>
          <w:tcPr>
            <w:tcW w:w="1919" w:type="dxa"/>
            <w:tcBorders>
              <w:top w:val="single" w:sz="8" w:space="0" w:color="808080"/>
              <w:left w:val="single" w:sz="8" w:space="0" w:color="808080"/>
              <w:bottom w:val="nil"/>
              <w:right w:val="single" w:sz="8" w:space="0" w:color="808080"/>
            </w:tcBorders>
            <w:shd w:val="clear" w:color="auto" w:fill="auto"/>
            <w:noWrap/>
            <w:vAlign w:val="center"/>
            <w:hideMark/>
          </w:tcPr>
          <w:p w14:paraId="03E9370F"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CUP_EP</w:t>
            </w:r>
            <w:r w:rsidRPr="00735914">
              <w:rPr>
                <w:rFonts w:ascii="Arial Narrow" w:eastAsia="Times New Roman" w:hAnsi="Arial Narrow" w:cs="Calibri"/>
                <w:b/>
                <w:bCs/>
                <w:color w:val="000000"/>
                <w:sz w:val="20"/>
                <w:szCs w:val="20"/>
                <w:vertAlign w:val="subscript"/>
                <w:lang w:eastAsia="es-CO"/>
              </w:rPr>
              <w:t>i</w:t>
            </w:r>
            <w:proofErr w:type="spellEnd"/>
          </w:p>
        </w:tc>
        <w:tc>
          <w:tcPr>
            <w:tcW w:w="960" w:type="dxa"/>
            <w:tcBorders>
              <w:top w:val="single" w:sz="8" w:space="0" w:color="808080"/>
              <w:left w:val="nil"/>
              <w:bottom w:val="nil"/>
              <w:right w:val="nil"/>
            </w:tcBorders>
            <w:shd w:val="clear" w:color="auto" w:fill="auto"/>
            <w:noWrap/>
            <w:vAlign w:val="center"/>
            <w:hideMark/>
          </w:tcPr>
          <w:p w14:paraId="24F1DEC2"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10,70</w:t>
            </w:r>
          </w:p>
        </w:tc>
        <w:tc>
          <w:tcPr>
            <w:tcW w:w="960" w:type="dxa"/>
            <w:tcBorders>
              <w:top w:val="single" w:sz="8" w:space="0" w:color="808080"/>
              <w:left w:val="nil"/>
              <w:bottom w:val="nil"/>
              <w:right w:val="nil"/>
            </w:tcBorders>
            <w:shd w:val="clear" w:color="auto" w:fill="auto"/>
            <w:noWrap/>
            <w:vAlign w:val="center"/>
            <w:hideMark/>
          </w:tcPr>
          <w:p w14:paraId="6DFB6FF3"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79" w:type="dxa"/>
            <w:tcBorders>
              <w:top w:val="single" w:sz="8" w:space="0" w:color="808080"/>
              <w:left w:val="nil"/>
              <w:bottom w:val="nil"/>
              <w:right w:val="single" w:sz="8" w:space="0" w:color="808080"/>
            </w:tcBorders>
            <w:shd w:val="clear" w:color="auto" w:fill="auto"/>
            <w:noWrap/>
            <w:vAlign w:val="center"/>
            <w:hideMark/>
          </w:tcPr>
          <w:p w14:paraId="6202AE6B"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60" w:type="dxa"/>
            <w:tcBorders>
              <w:top w:val="single" w:sz="8" w:space="0" w:color="808080"/>
              <w:left w:val="nil"/>
              <w:bottom w:val="nil"/>
              <w:right w:val="nil"/>
            </w:tcBorders>
            <w:shd w:val="clear" w:color="auto" w:fill="auto"/>
            <w:noWrap/>
            <w:vAlign w:val="center"/>
            <w:hideMark/>
          </w:tcPr>
          <w:p w14:paraId="1BEA2381"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45,51</w:t>
            </w:r>
          </w:p>
        </w:tc>
        <w:tc>
          <w:tcPr>
            <w:tcW w:w="960" w:type="dxa"/>
            <w:tcBorders>
              <w:top w:val="single" w:sz="8" w:space="0" w:color="808080"/>
              <w:left w:val="nil"/>
              <w:bottom w:val="nil"/>
              <w:right w:val="nil"/>
            </w:tcBorders>
            <w:shd w:val="clear" w:color="auto" w:fill="auto"/>
            <w:noWrap/>
            <w:vAlign w:val="center"/>
            <w:hideMark/>
          </w:tcPr>
          <w:p w14:paraId="0060BD2C"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1017" w:type="dxa"/>
            <w:tcBorders>
              <w:top w:val="single" w:sz="8" w:space="0" w:color="808080"/>
              <w:left w:val="nil"/>
              <w:bottom w:val="nil"/>
              <w:right w:val="single" w:sz="8" w:space="0" w:color="808080"/>
            </w:tcBorders>
            <w:shd w:val="clear" w:color="auto" w:fill="auto"/>
            <w:noWrap/>
            <w:vAlign w:val="center"/>
            <w:hideMark/>
          </w:tcPr>
          <w:p w14:paraId="1A45E208"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04" w:type="dxa"/>
            <w:tcBorders>
              <w:top w:val="single" w:sz="8" w:space="0" w:color="808080"/>
              <w:left w:val="nil"/>
              <w:bottom w:val="nil"/>
              <w:right w:val="nil"/>
            </w:tcBorders>
            <w:shd w:val="clear" w:color="auto" w:fill="auto"/>
            <w:noWrap/>
            <w:vAlign w:val="center"/>
            <w:hideMark/>
          </w:tcPr>
          <w:p w14:paraId="05FD045C"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63,19</w:t>
            </w:r>
          </w:p>
        </w:tc>
        <w:tc>
          <w:tcPr>
            <w:tcW w:w="906" w:type="dxa"/>
            <w:tcBorders>
              <w:top w:val="single" w:sz="8" w:space="0" w:color="808080"/>
              <w:left w:val="nil"/>
              <w:bottom w:val="nil"/>
              <w:right w:val="nil"/>
            </w:tcBorders>
            <w:shd w:val="clear" w:color="auto" w:fill="auto"/>
            <w:noWrap/>
            <w:vAlign w:val="center"/>
            <w:hideMark/>
          </w:tcPr>
          <w:p w14:paraId="569CE8C9"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53,74</w:t>
            </w:r>
          </w:p>
        </w:tc>
        <w:tc>
          <w:tcPr>
            <w:tcW w:w="879" w:type="dxa"/>
            <w:tcBorders>
              <w:top w:val="single" w:sz="8" w:space="0" w:color="808080"/>
              <w:left w:val="nil"/>
              <w:bottom w:val="nil"/>
              <w:right w:val="single" w:sz="8" w:space="0" w:color="808080"/>
            </w:tcBorders>
            <w:shd w:val="clear" w:color="auto" w:fill="auto"/>
            <w:noWrap/>
            <w:vAlign w:val="center"/>
            <w:hideMark/>
          </w:tcPr>
          <w:p w14:paraId="5C9B4F3A"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-14,95%</w:t>
            </w:r>
          </w:p>
        </w:tc>
      </w:tr>
      <w:tr w:rsidR="00BF1DA8" w:rsidRPr="00735914" w14:paraId="125E1699" w14:textId="77777777" w:rsidTr="00BF1DA8">
        <w:trPr>
          <w:trHeight w:val="225"/>
          <w:jc w:val="center"/>
        </w:trPr>
        <w:tc>
          <w:tcPr>
            <w:tcW w:w="1919" w:type="dxa"/>
            <w:tcBorders>
              <w:top w:val="nil"/>
              <w:left w:val="single" w:sz="8" w:space="0" w:color="808080"/>
              <w:bottom w:val="nil"/>
              <w:right w:val="single" w:sz="8" w:space="0" w:color="808080"/>
            </w:tcBorders>
            <w:shd w:val="clear" w:color="auto" w:fill="auto"/>
            <w:noWrap/>
            <w:vAlign w:val="center"/>
            <w:hideMark/>
          </w:tcPr>
          <w:p w14:paraId="73FF6E1C"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CUP_ED</w:t>
            </w:r>
            <w:r w:rsidRPr="00735914">
              <w:rPr>
                <w:rFonts w:ascii="Arial Narrow" w:eastAsia="Times New Roman" w:hAnsi="Arial Narrow" w:cs="Calibri"/>
                <w:b/>
                <w:bCs/>
                <w:color w:val="000000"/>
                <w:sz w:val="20"/>
                <w:szCs w:val="20"/>
                <w:vertAlign w:val="subscript"/>
                <w:lang w:eastAsia="es-CO"/>
              </w:rPr>
              <w:t>i</w:t>
            </w:r>
            <w:proofErr w:type="spellEnd"/>
          </w:p>
        </w:tc>
        <w:tc>
          <w:tcPr>
            <w:tcW w:w="960" w:type="dxa"/>
            <w:tcBorders>
              <w:top w:val="nil"/>
              <w:left w:val="nil"/>
              <w:bottom w:val="nil"/>
              <w:right w:val="nil"/>
            </w:tcBorders>
            <w:shd w:val="clear" w:color="auto" w:fill="auto"/>
            <w:noWrap/>
            <w:vAlign w:val="center"/>
            <w:hideMark/>
          </w:tcPr>
          <w:p w14:paraId="29300D40"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61,56</w:t>
            </w:r>
          </w:p>
        </w:tc>
        <w:tc>
          <w:tcPr>
            <w:tcW w:w="960" w:type="dxa"/>
            <w:tcBorders>
              <w:top w:val="nil"/>
              <w:left w:val="nil"/>
              <w:bottom w:val="nil"/>
              <w:right w:val="nil"/>
            </w:tcBorders>
            <w:shd w:val="clear" w:color="auto" w:fill="auto"/>
            <w:noWrap/>
            <w:vAlign w:val="center"/>
            <w:hideMark/>
          </w:tcPr>
          <w:p w14:paraId="33792B70"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79" w:type="dxa"/>
            <w:tcBorders>
              <w:top w:val="nil"/>
              <w:left w:val="nil"/>
              <w:bottom w:val="nil"/>
              <w:right w:val="single" w:sz="8" w:space="0" w:color="808080"/>
            </w:tcBorders>
            <w:shd w:val="clear" w:color="auto" w:fill="auto"/>
            <w:noWrap/>
            <w:vAlign w:val="center"/>
            <w:hideMark/>
          </w:tcPr>
          <w:p w14:paraId="4A8443B3"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60" w:type="dxa"/>
            <w:tcBorders>
              <w:top w:val="nil"/>
              <w:left w:val="nil"/>
              <w:bottom w:val="nil"/>
              <w:right w:val="nil"/>
            </w:tcBorders>
            <w:shd w:val="clear" w:color="auto" w:fill="auto"/>
            <w:noWrap/>
            <w:vAlign w:val="center"/>
            <w:hideMark/>
          </w:tcPr>
          <w:p w14:paraId="4F2605F7"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93,45</w:t>
            </w:r>
          </w:p>
        </w:tc>
        <w:tc>
          <w:tcPr>
            <w:tcW w:w="960" w:type="dxa"/>
            <w:tcBorders>
              <w:top w:val="nil"/>
              <w:left w:val="nil"/>
              <w:bottom w:val="nil"/>
              <w:right w:val="nil"/>
            </w:tcBorders>
            <w:shd w:val="clear" w:color="auto" w:fill="auto"/>
            <w:noWrap/>
            <w:vAlign w:val="center"/>
            <w:hideMark/>
          </w:tcPr>
          <w:p w14:paraId="00BFA9B4"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79,19</w:t>
            </w:r>
          </w:p>
        </w:tc>
        <w:tc>
          <w:tcPr>
            <w:tcW w:w="1017" w:type="dxa"/>
            <w:tcBorders>
              <w:top w:val="nil"/>
              <w:left w:val="nil"/>
              <w:bottom w:val="nil"/>
              <w:right w:val="single" w:sz="8" w:space="0" w:color="808080"/>
            </w:tcBorders>
            <w:shd w:val="clear" w:color="auto" w:fill="auto"/>
            <w:noWrap/>
            <w:vAlign w:val="center"/>
            <w:hideMark/>
          </w:tcPr>
          <w:p w14:paraId="53DE111E"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-15,26%</w:t>
            </w:r>
          </w:p>
        </w:tc>
        <w:tc>
          <w:tcPr>
            <w:tcW w:w="804" w:type="dxa"/>
            <w:tcBorders>
              <w:top w:val="nil"/>
              <w:left w:val="nil"/>
              <w:bottom w:val="nil"/>
              <w:right w:val="nil"/>
            </w:tcBorders>
            <w:shd w:val="clear" w:color="auto" w:fill="auto"/>
            <w:noWrap/>
            <w:vAlign w:val="center"/>
            <w:hideMark/>
          </w:tcPr>
          <w:p w14:paraId="0943849E"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06" w:type="dxa"/>
            <w:tcBorders>
              <w:top w:val="nil"/>
              <w:left w:val="nil"/>
              <w:bottom w:val="nil"/>
              <w:right w:val="nil"/>
            </w:tcBorders>
            <w:shd w:val="clear" w:color="auto" w:fill="auto"/>
            <w:noWrap/>
            <w:vAlign w:val="center"/>
            <w:hideMark/>
          </w:tcPr>
          <w:p w14:paraId="7E4362BC"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79" w:type="dxa"/>
            <w:tcBorders>
              <w:top w:val="nil"/>
              <w:left w:val="nil"/>
              <w:bottom w:val="nil"/>
              <w:right w:val="single" w:sz="8" w:space="0" w:color="808080"/>
            </w:tcBorders>
            <w:shd w:val="clear" w:color="auto" w:fill="auto"/>
            <w:noWrap/>
            <w:vAlign w:val="center"/>
            <w:hideMark/>
          </w:tcPr>
          <w:p w14:paraId="7A2FAF1E"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r>
      <w:tr w:rsidR="00BF1DA8" w:rsidRPr="00735914" w14:paraId="1E7F2727" w14:textId="77777777" w:rsidTr="00BF1DA8">
        <w:trPr>
          <w:trHeight w:val="232"/>
          <w:jc w:val="center"/>
        </w:trPr>
        <w:tc>
          <w:tcPr>
            <w:tcW w:w="1919" w:type="dxa"/>
            <w:tcBorders>
              <w:top w:val="nil"/>
              <w:left w:val="single" w:sz="8" w:space="0" w:color="808080"/>
              <w:bottom w:val="single" w:sz="8" w:space="0" w:color="808080"/>
              <w:right w:val="single" w:sz="8" w:space="0" w:color="808080"/>
            </w:tcBorders>
            <w:shd w:val="clear" w:color="auto" w:fill="auto"/>
            <w:noWrap/>
            <w:vAlign w:val="center"/>
            <w:hideMark/>
          </w:tcPr>
          <w:p w14:paraId="3E95B96F"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CUP_IQ</w:t>
            </w:r>
            <w:r w:rsidRPr="00735914">
              <w:rPr>
                <w:rFonts w:ascii="Arial Narrow" w:eastAsia="Times New Roman" w:hAnsi="Arial Narrow" w:cs="Calibri"/>
                <w:b/>
                <w:bCs/>
                <w:color w:val="000000"/>
                <w:sz w:val="20"/>
                <w:szCs w:val="20"/>
                <w:vertAlign w:val="subscript"/>
                <w:lang w:eastAsia="es-CO"/>
              </w:rPr>
              <w:t>i</w:t>
            </w:r>
            <w:proofErr w:type="spellEnd"/>
          </w:p>
        </w:tc>
        <w:tc>
          <w:tcPr>
            <w:tcW w:w="960" w:type="dxa"/>
            <w:tcBorders>
              <w:top w:val="nil"/>
              <w:left w:val="nil"/>
              <w:bottom w:val="single" w:sz="8" w:space="0" w:color="808080"/>
              <w:right w:val="nil"/>
            </w:tcBorders>
            <w:shd w:val="clear" w:color="auto" w:fill="auto"/>
            <w:noWrap/>
            <w:vAlign w:val="center"/>
            <w:hideMark/>
          </w:tcPr>
          <w:p w14:paraId="10F7A69A"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42,16</w:t>
            </w:r>
          </w:p>
        </w:tc>
        <w:tc>
          <w:tcPr>
            <w:tcW w:w="960" w:type="dxa"/>
            <w:tcBorders>
              <w:top w:val="nil"/>
              <w:left w:val="nil"/>
              <w:bottom w:val="single" w:sz="8" w:space="0" w:color="808080"/>
              <w:right w:val="nil"/>
            </w:tcBorders>
            <w:shd w:val="clear" w:color="auto" w:fill="auto"/>
            <w:noWrap/>
            <w:vAlign w:val="center"/>
            <w:hideMark/>
          </w:tcPr>
          <w:p w14:paraId="07BF1C2B"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37,96 </w:t>
            </w:r>
          </w:p>
        </w:tc>
        <w:tc>
          <w:tcPr>
            <w:tcW w:w="879" w:type="dxa"/>
            <w:tcBorders>
              <w:top w:val="nil"/>
              <w:left w:val="nil"/>
              <w:bottom w:val="single" w:sz="8" w:space="0" w:color="808080"/>
              <w:right w:val="single" w:sz="8" w:space="0" w:color="808080"/>
            </w:tcBorders>
            <w:shd w:val="clear" w:color="auto" w:fill="auto"/>
            <w:noWrap/>
            <w:vAlign w:val="center"/>
            <w:hideMark/>
          </w:tcPr>
          <w:p w14:paraId="49A85644" w14:textId="77777777" w:rsidR="00BF1DA8" w:rsidRPr="00D25957" w:rsidRDefault="00BF1DA8" w:rsidP="00C94A60">
            <w:pPr>
              <w:spacing w:after="0" w:line="240" w:lineRule="auto"/>
              <w:jc w:val="center"/>
              <w:rPr>
                <w:rFonts w:ascii="Arial Narrow" w:eastAsia="Times New Roman" w:hAnsi="Arial Narrow" w:cs="Calibri"/>
                <w:b/>
                <w:bCs/>
                <w:color w:val="000000"/>
                <w:sz w:val="20"/>
                <w:szCs w:val="20"/>
                <w:lang w:eastAsia="es-CO"/>
              </w:rPr>
            </w:pPr>
            <w:r w:rsidRPr="00D25957">
              <w:rPr>
                <w:rFonts w:ascii="Arial Narrow" w:eastAsia="Times New Roman" w:hAnsi="Arial Narrow" w:cs="Calibri"/>
                <w:b/>
                <w:bCs/>
                <w:color w:val="000000"/>
                <w:sz w:val="20"/>
                <w:szCs w:val="20"/>
                <w:lang w:eastAsia="es-CO"/>
              </w:rPr>
              <w:t>-9,96%</w:t>
            </w:r>
          </w:p>
        </w:tc>
        <w:tc>
          <w:tcPr>
            <w:tcW w:w="960" w:type="dxa"/>
            <w:tcBorders>
              <w:top w:val="nil"/>
              <w:left w:val="nil"/>
              <w:bottom w:val="single" w:sz="8" w:space="0" w:color="808080"/>
              <w:right w:val="nil"/>
            </w:tcBorders>
            <w:shd w:val="clear" w:color="auto" w:fill="auto"/>
            <w:noWrap/>
            <w:vAlign w:val="center"/>
            <w:hideMark/>
          </w:tcPr>
          <w:p w14:paraId="5A0254D4"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32,56</w:t>
            </w:r>
          </w:p>
        </w:tc>
        <w:tc>
          <w:tcPr>
            <w:tcW w:w="960" w:type="dxa"/>
            <w:tcBorders>
              <w:top w:val="nil"/>
              <w:left w:val="nil"/>
              <w:bottom w:val="single" w:sz="8" w:space="0" w:color="808080"/>
              <w:right w:val="nil"/>
            </w:tcBorders>
            <w:shd w:val="clear" w:color="auto" w:fill="auto"/>
            <w:noWrap/>
            <w:vAlign w:val="center"/>
            <w:hideMark/>
          </w:tcPr>
          <w:p w14:paraId="267D38F6"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24,70</w:t>
            </w:r>
          </w:p>
        </w:tc>
        <w:tc>
          <w:tcPr>
            <w:tcW w:w="1017" w:type="dxa"/>
            <w:tcBorders>
              <w:top w:val="nil"/>
              <w:left w:val="nil"/>
              <w:bottom w:val="single" w:sz="8" w:space="0" w:color="808080"/>
              <w:right w:val="single" w:sz="8" w:space="0" w:color="808080"/>
            </w:tcBorders>
            <w:shd w:val="clear" w:color="auto" w:fill="auto"/>
            <w:noWrap/>
            <w:vAlign w:val="center"/>
            <w:hideMark/>
          </w:tcPr>
          <w:p w14:paraId="2CFEF715"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-24,14%</w:t>
            </w:r>
          </w:p>
        </w:tc>
        <w:tc>
          <w:tcPr>
            <w:tcW w:w="804" w:type="dxa"/>
            <w:tcBorders>
              <w:top w:val="nil"/>
              <w:left w:val="nil"/>
              <w:bottom w:val="single" w:sz="8" w:space="0" w:color="808080"/>
              <w:right w:val="nil"/>
            </w:tcBorders>
            <w:shd w:val="clear" w:color="auto" w:fill="auto"/>
            <w:noWrap/>
            <w:vAlign w:val="center"/>
            <w:hideMark/>
          </w:tcPr>
          <w:p w14:paraId="4C599F91"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24,23</w:t>
            </w:r>
          </w:p>
        </w:tc>
        <w:tc>
          <w:tcPr>
            <w:tcW w:w="906" w:type="dxa"/>
            <w:tcBorders>
              <w:top w:val="nil"/>
              <w:left w:val="nil"/>
              <w:bottom w:val="single" w:sz="8" w:space="0" w:color="808080"/>
              <w:right w:val="nil"/>
            </w:tcBorders>
            <w:shd w:val="clear" w:color="auto" w:fill="auto"/>
            <w:noWrap/>
            <w:vAlign w:val="center"/>
            <w:hideMark/>
          </w:tcPr>
          <w:p w14:paraId="254B6DB2"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25,71</w:t>
            </w:r>
          </w:p>
        </w:tc>
        <w:tc>
          <w:tcPr>
            <w:tcW w:w="879" w:type="dxa"/>
            <w:tcBorders>
              <w:top w:val="nil"/>
              <w:left w:val="nil"/>
              <w:bottom w:val="single" w:sz="8" w:space="0" w:color="808080"/>
              <w:right w:val="single" w:sz="8" w:space="0" w:color="808080"/>
            </w:tcBorders>
            <w:shd w:val="clear" w:color="auto" w:fill="auto"/>
            <w:noWrap/>
            <w:vAlign w:val="center"/>
            <w:hideMark/>
          </w:tcPr>
          <w:p w14:paraId="59BC0E58"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6,10%</w:t>
            </w:r>
          </w:p>
        </w:tc>
      </w:tr>
      <w:tr w:rsidR="00301492" w:rsidRPr="00735914" w14:paraId="456F6FBC" w14:textId="77777777" w:rsidTr="00BF1DA8">
        <w:trPr>
          <w:trHeight w:val="232"/>
          <w:jc w:val="center"/>
        </w:trPr>
        <w:tc>
          <w:tcPr>
            <w:tcW w:w="1919" w:type="dxa"/>
            <w:tcBorders>
              <w:top w:val="nil"/>
              <w:left w:val="single" w:sz="8" w:space="0" w:color="808080"/>
              <w:bottom w:val="single" w:sz="8" w:space="0" w:color="808080"/>
              <w:right w:val="single" w:sz="8" w:space="0" w:color="808080"/>
            </w:tcBorders>
            <w:shd w:val="clear" w:color="auto" w:fill="auto"/>
            <w:noWrap/>
            <w:vAlign w:val="center"/>
          </w:tcPr>
          <w:p w14:paraId="3B6B7B97" w14:textId="7A68885F" w:rsidR="00301492" w:rsidRPr="00735914" w:rsidRDefault="00301492" w:rsidP="00C94A60">
            <w:pPr>
              <w:spacing w:after="0" w:line="240" w:lineRule="auto"/>
              <w:jc w:val="center"/>
              <w:rPr>
                <w:rFonts w:ascii="Arial Narrow" w:eastAsia="Times New Roman" w:hAnsi="Arial Narrow" w:cs="Calibri"/>
                <w:b/>
                <w:bCs/>
                <w:color w:val="000000"/>
                <w:sz w:val="20"/>
                <w:szCs w:val="20"/>
                <w:lang w:eastAsia="es-CO"/>
              </w:rPr>
            </w:pPr>
          </w:p>
        </w:tc>
        <w:tc>
          <w:tcPr>
            <w:tcW w:w="960" w:type="dxa"/>
            <w:tcBorders>
              <w:top w:val="nil"/>
              <w:left w:val="nil"/>
              <w:bottom w:val="single" w:sz="8" w:space="0" w:color="808080"/>
              <w:right w:val="nil"/>
            </w:tcBorders>
            <w:shd w:val="clear" w:color="auto" w:fill="auto"/>
            <w:noWrap/>
            <w:vAlign w:val="center"/>
          </w:tcPr>
          <w:p w14:paraId="25711E28" w14:textId="77777777" w:rsidR="00301492" w:rsidRPr="00735914" w:rsidRDefault="00301492" w:rsidP="00C94A60">
            <w:pPr>
              <w:spacing w:after="0" w:line="240" w:lineRule="auto"/>
              <w:jc w:val="center"/>
              <w:rPr>
                <w:rFonts w:ascii="Arial Narrow" w:eastAsia="Times New Roman" w:hAnsi="Arial Narrow" w:cs="Calibri"/>
                <w:color w:val="000000"/>
                <w:sz w:val="20"/>
                <w:szCs w:val="20"/>
                <w:lang w:eastAsia="es-CO"/>
              </w:rPr>
            </w:pPr>
          </w:p>
        </w:tc>
        <w:tc>
          <w:tcPr>
            <w:tcW w:w="960" w:type="dxa"/>
            <w:tcBorders>
              <w:top w:val="nil"/>
              <w:left w:val="nil"/>
              <w:bottom w:val="single" w:sz="8" w:space="0" w:color="808080"/>
              <w:right w:val="nil"/>
            </w:tcBorders>
            <w:shd w:val="clear" w:color="auto" w:fill="auto"/>
            <w:noWrap/>
            <w:vAlign w:val="center"/>
          </w:tcPr>
          <w:p w14:paraId="7F9EB740" w14:textId="77777777" w:rsidR="00301492" w:rsidRPr="00735914" w:rsidRDefault="00301492" w:rsidP="00C94A60">
            <w:pPr>
              <w:spacing w:after="0" w:line="240" w:lineRule="auto"/>
              <w:jc w:val="center"/>
              <w:rPr>
                <w:rFonts w:ascii="Arial Narrow" w:eastAsia="Times New Roman" w:hAnsi="Arial Narrow" w:cs="Calibri"/>
                <w:color w:val="000000"/>
                <w:sz w:val="20"/>
                <w:szCs w:val="20"/>
                <w:lang w:eastAsia="es-CO"/>
              </w:rPr>
            </w:pPr>
          </w:p>
        </w:tc>
        <w:tc>
          <w:tcPr>
            <w:tcW w:w="879" w:type="dxa"/>
            <w:tcBorders>
              <w:top w:val="nil"/>
              <w:left w:val="nil"/>
              <w:bottom w:val="single" w:sz="8" w:space="0" w:color="808080"/>
              <w:right w:val="single" w:sz="8" w:space="0" w:color="808080"/>
            </w:tcBorders>
            <w:shd w:val="clear" w:color="auto" w:fill="auto"/>
            <w:noWrap/>
            <w:vAlign w:val="center"/>
          </w:tcPr>
          <w:p w14:paraId="06E90079" w14:textId="77777777" w:rsidR="00301492" w:rsidRPr="00735914" w:rsidRDefault="00301492" w:rsidP="00C94A60">
            <w:pPr>
              <w:spacing w:after="0" w:line="240" w:lineRule="auto"/>
              <w:jc w:val="center"/>
              <w:rPr>
                <w:rFonts w:ascii="Arial Narrow" w:eastAsia="Times New Roman" w:hAnsi="Arial Narrow" w:cs="Calibri"/>
                <w:color w:val="000000"/>
                <w:sz w:val="20"/>
                <w:szCs w:val="20"/>
                <w:lang w:eastAsia="es-CO"/>
              </w:rPr>
            </w:pPr>
          </w:p>
        </w:tc>
        <w:tc>
          <w:tcPr>
            <w:tcW w:w="960" w:type="dxa"/>
            <w:tcBorders>
              <w:top w:val="nil"/>
              <w:left w:val="nil"/>
              <w:bottom w:val="single" w:sz="8" w:space="0" w:color="808080"/>
              <w:right w:val="nil"/>
            </w:tcBorders>
            <w:shd w:val="clear" w:color="auto" w:fill="auto"/>
            <w:noWrap/>
            <w:vAlign w:val="center"/>
          </w:tcPr>
          <w:p w14:paraId="33C3DCED" w14:textId="77777777" w:rsidR="00301492" w:rsidRPr="00735914" w:rsidRDefault="00301492" w:rsidP="00C94A60">
            <w:pPr>
              <w:spacing w:after="0" w:line="240" w:lineRule="auto"/>
              <w:jc w:val="center"/>
              <w:rPr>
                <w:rFonts w:ascii="Arial Narrow" w:eastAsia="Times New Roman" w:hAnsi="Arial Narrow" w:cs="Calibri"/>
                <w:color w:val="000000"/>
                <w:sz w:val="20"/>
                <w:szCs w:val="20"/>
                <w:lang w:eastAsia="es-CO"/>
              </w:rPr>
            </w:pPr>
          </w:p>
        </w:tc>
        <w:tc>
          <w:tcPr>
            <w:tcW w:w="960" w:type="dxa"/>
            <w:tcBorders>
              <w:top w:val="nil"/>
              <w:left w:val="nil"/>
              <w:bottom w:val="single" w:sz="8" w:space="0" w:color="808080"/>
              <w:right w:val="nil"/>
            </w:tcBorders>
            <w:shd w:val="clear" w:color="auto" w:fill="auto"/>
            <w:noWrap/>
            <w:vAlign w:val="center"/>
          </w:tcPr>
          <w:p w14:paraId="7BFF480F" w14:textId="77777777" w:rsidR="00301492" w:rsidRPr="00735914" w:rsidRDefault="00301492" w:rsidP="00C94A60">
            <w:pPr>
              <w:spacing w:after="0" w:line="240" w:lineRule="auto"/>
              <w:jc w:val="center"/>
              <w:rPr>
                <w:rFonts w:ascii="Arial Narrow" w:eastAsia="Times New Roman" w:hAnsi="Arial Narrow" w:cs="Calibri"/>
                <w:color w:val="000000"/>
                <w:sz w:val="20"/>
                <w:szCs w:val="20"/>
                <w:lang w:eastAsia="es-CO"/>
              </w:rPr>
            </w:pPr>
          </w:p>
        </w:tc>
        <w:tc>
          <w:tcPr>
            <w:tcW w:w="1017" w:type="dxa"/>
            <w:tcBorders>
              <w:top w:val="nil"/>
              <w:left w:val="nil"/>
              <w:bottom w:val="single" w:sz="8" w:space="0" w:color="808080"/>
              <w:right w:val="single" w:sz="8" w:space="0" w:color="808080"/>
            </w:tcBorders>
            <w:shd w:val="clear" w:color="auto" w:fill="auto"/>
            <w:noWrap/>
            <w:vAlign w:val="center"/>
          </w:tcPr>
          <w:p w14:paraId="0B7C7119" w14:textId="77777777" w:rsidR="00301492" w:rsidRPr="00735914" w:rsidRDefault="00301492" w:rsidP="00C94A60">
            <w:pPr>
              <w:spacing w:after="0" w:line="240" w:lineRule="auto"/>
              <w:jc w:val="center"/>
              <w:rPr>
                <w:rFonts w:ascii="Arial Narrow" w:eastAsia="Times New Roman" w:hAnsi="Arial Narrow" w:cs="Calibri"/>
                <w:color w:val="000000"/>
                <w:sz w:val="20"/>
                <w:szCs w:val="20"/>
                <w:lang w:eastAsia="es-CO"/>
              </w:rPr>
            </w:pPr>
          </w:p>
        </w:tc>
        <w:tc>
          <w:tcPr>
            <w:tcW w:w="804" w:type="dxa"/>
            <w:tcBorders>
              <w:top w:val="nil"/>
              <w:left w:val="nil"/>
              <w:bottom w:val="single" w:sz="8" w:space="0" w:color="808080"/>
              <w:right w:val="nil"/>
            </w:tcBorders>
            <w:shd w:val="clear" w:color="auto" w:fill="auto"/>
            <w:noWrap/>
            <w:vAlign w:val="center"/>
          </w:tcPr>
          <w:p w14:paraId="400B731F" w14:textId="77777777" w:rsidR="00301492" w:rsidRPr="00735914" w:rsidRDefault="00301492" w:rsidP="00C94A60">
            <w:pPr>
              <w:spacing w:after="0" w:line="240" w:lineRule="auto"/>
              <w:jc w:val="center"/>
              <w:rPr>
                <w:rFonts w:ascii="Arial Narrow" w:eastAsia="Times New Roman" w:hAnsi="Arial Narrow" w:cs="Calibri"/>
                <w:color w:val="000000"/>
                <w:sz w:val="20"/>
                <w:szCs w:val="20"/>
                <w:lang w:eastAsia="es-CO"/>
              </w:rPr>
            </w:pPr>
          </w:p>
        </w:tc>
        <w:tc>
          <w:tcPr>
            <w:tcW w:w="906" w:type="dxa"/>
            <w:tcBorders>
              <w:top w:val="nil"/>
              <w:left w:val="nil"/>
              <w:bottom w:val="single" w:sz="8" w:space="0" w:color="808080"/>
              <w:right w:val="nil"/>
            </w:tcBorders>
            <w:shd w:val="clear" w:color="auto" w:fill="auto"/>
            <w:noWrap/>
            <w:vAlign w:val="center"/>
          </w:tcPr>
          <w:p w14:paraId="124C3818" w14:textId="77777777" w:rsidR="00301492" w:rsidRPr="00735914" w:rsidRDefault="00301492" w:rsidP="00C94A60">
            <w:pPr>
              <w:spacing w:after="0" w:line="240" w:lineRule="auto"/>
              <w:jc w:val="center"/>
              <w:rPr>
                <w:rFonts w:ascii="Arial Narrow" w:eastAsia="Times New Roman" w:hAnsi="Arial Narrow" w:cs="Calibri"/>
                <w:color w:val="000000"/>
                <w:sz w:val="20"/>
                <w:szCs w:val="20"/>
                <w:lang w:eastAsia="es-CO"/>
              </w:rPr>
            </w:pPr>
          </w:p>
        </w:tc>
        <w:tc>
          <w:tcPr>
            <w:tcW w:w="879" w:type="dxa"/>
            <w:tcBorders>
              <w:top w:val="nil"/>
              <w:left w:val="nil"/>
              <w:bottom w:val="single" w:sz="8" w:space="0" w:color="808080"/>
              <w:right w:val="single" w:sz="8" w:space="0" w:color="808080"/>
            </w:tcBorders>
            <w:shd w:val="clear" w:color="auto" w:fill="auto"/>
            <w:noWrap/>
            <w:vAlign w:val="center"/>
          </w:tcPr>
          <w:p w14:paraId="11109D4E" w14:textId="77777777" w:rsidR="00301492" w:rsidRPr="00735914" w:rsidRDefault="00301492" w:rsidP="00C94A60">
            <w:pPr>
              <w:spacing w:after="0" w:line="240" w:lineRule="auto"/>
              <w:jc w:val="center"/>
              <w:rPr>
                <w:rFonts w:ascii="Arial Narrow" w:eastAsia="Times New Roman" w:hAnsi="Arial Narrow" w:cs="Calibri"/>
                <w:color w:val="000000"/>
                <w:sz w:val="20"/>
                <w:szCs w:val="20"/>
                <w:lang w:eastAsia="es-CO"/>
              </w:rPr>
            </w:pPr>
          </w:p>
        </w:tc>
      </w:tr>
      <w:tr w:rsidR="00BF1DA8" w:rsidRPr="00735914" w14:paraId="4D747D6C" w14:textId="77777777" w:rsidTr="00BF1DA8">
        <w:trPr>
          <w:trHeight w:val="30"/>
          <w:jc w:val="center"/>
        </w:trPr>
        <w:tc>
          <w:tcPr>
            <w:tcW w:w="1919" w:type="dxa"/>
            <w:tcBorders>
              <w:top w:val="nil"/>
              <w:left w:val="nil"/>
              <w:bottom w:val="nil"/>
              <w:right w:val="nil"/>
            </w:tcBorders>
            <w:shd w:val="clear" w:color="auto" w:fill="auto"/>
            <w:noWrap/>
            <w:vAlign w:val="bottom"/>
            <w:hideMark/>
          </w:tcPr>
          <w:p w14:paraId="0F0DCD33"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p>
        </w:tc>
        <w:tc>
          <w:tcPr>
            <w:tcW w:w="960" w:type="dxa"/>
            <w:tcBorders>
              <w:top w:val="nil"/>
              <w:left w:val="nil"/>
              <w:bottom w:val="nil"/>
              <w:right w:val="nil"/>
            </w:tcBorders>
            <w:shd w:val="clear" w:color="auto" w:fill="auto"/>
            <w:noWrap/>
            <w:vAlign w:val="bottom"/>
            <w:hideMark/>
          </w:tcPr>
          <w:p w14:paraId="1F85E2B0" w14:textId="77777777" w:rsidR="00BF1DA8" w:rsidRPr="00735914" w:rsidRDefault="00BF1DA8" w:rsidP="00C94A60">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6E564683" w14:textId="77777777" w:rsidR="00BF1DA8" w:rsidRPr="00735914" w:rsidRDefault="00BF1DA8" w:rsidP="00C94A60">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7EDC01DA" w14:textId="77777777" w:rsidR="00BF1DA8" w:rsidRPr="00735914" w:rsidRDefault="00BF1DA8" w:rsidP="00C94A60">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5940088C" w14:textId="77777777" w:rsidR="00BF1DA8" w:rsidRPr="00735914" w:rsidRDefault="00BF1DA8" w:rsidP="00C94A60">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0894C28C" w14:textId="77777777" w:rsidR="00BF1DA8" w:rsidRPr="00735914" w:rsidRDefault="00BF1DA8" w:rsidP="00C94A60">
            <w:pPr>
              <w:spacing w:after="0" w:line="240" w:lineRule="auto"/>
              <w:rPr>
                <w:rFonts w:ascii="Times New Roman" w:eastAsia="Times New Roman" w:hAnsi="Times New Roman" w:cs="Times New Roman"/>
                <w:sz w:val="20"/>
                <w:szCs w:val="20"/>
                <w:lang w:eastAsia="es-CO"/>
              </w:rPr>
            </w:pPr>
          </w:p>
        </w:tc>
        <w:tc>
          <w:tcPr>
            <w:tcW w:w="1017" w:type="dxa"/>
            <w:tcBorders>
              <w:top w:val="nil"/>
              <w:left w:val="nil"/>
              <w:bottom w:val="nil"/>
              <w:right w:val="nil"/>
            </w:tcBorders>
            <w:shd w:val="clear" w:color="auto" w:fill="auto"/>
            <w:noWrap/>
            <w:vAlign w:val="bottom"/>
            <w:hideMark/>
          </w:tcPr>
          <w:p w14:paraId="4DF8269C" w14:textId="77777777" w:rsidR="00BF1DA8" w:rsidRPr="00735914" w:rsidRDefault="00BF1DA8" w:rsidP="00C94A60">
            <w:pPr>
              <w:spacing w:after="0" w:line="240" w:lineRule="auto"/>
              <w:rPr>
                <w:rFonts w:ascii="Times New Roman" w:eastAsia="Times New Roman" w:hAnsi="Times New Roman" w:cs="Times New Roman"/>
                <w:sz w:val="20"/>
                <w:szCs w:val="20"/>
                <w:lang w:eastAsia="es-CO"/>
              </w:rPr>
            </w:pPr>
          </w:p>
        </w:tc>
        <w:tc>
          <w:tcPr>
            <w:tcW w:w="804" w:type="dxa"/>
            <w:tcBorders>
              <w:top w:val="nil"/>
              <w:left w:val="nil"/>
              <w:bottom w:val="nil"/>
              <w:right w:val="nil"/>
            </w:tcBorders>
            <w:shd w:val="clear" w:color="auto" w:fill="auto"/>
            <w:noWrap/>
            <w:vAlign w:val="bottom"/>
            <w:hideMark/>
          </w:tcPr>
          <w:p w14:paraId="43EE1FE3" w14:textId="77777777" w:rsidR="00BF1DA8" w:rsidRPr="00735914" w:rsidRDefault="00BF1DA8" w:rsidP="00C94A60">
            <w:pPr>
              <w:spacing w:after="0" w:line="240" w:lineRule="auto"/>
              <w:rPr>
                <w:rFonts w:ascii="Times New Roman" w:eastAsia="Times New Roman" w:hAnsi="Times New Roman" w:cs="Times New Roman"/>
                <w:sz w:val="20"/>
                <w:szCs w:val="20"/>
                <w:lang w:eastAsia="es-CO"/>
              </w:rPr>
            </w:pPr>
          </w:p>
        </w:tc>
        <w:tc>
          <w:tcPr>
            <w:tcW w:w="906" w:type="dxa"/>
            <w:tcBorders>
              <w:top w:val="nil"/>
              <w:left w:val="nil"/>
              <w:bottom w:val="nil"/>
              <w:right w:val="nil"/>
            </w:tcBorders>
            <w:shd w:val="clear" w:color="auto" w:fill="auto"/>
            <w:noWrap/>
            <w:vAlign w:val="bottom"/>
            <w:hideMark/>
          </w:tcPr>
          <w:p w14:paraId="214A32EA" w14:textId="77777777" w:rsidR="00BF1DA8" w:rsidRPr="00735914" w:rsidRDefault="00BF1DA8" w:rsidP="00C94A60">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3690009E" w14:textId="77777777" w:rsidR="00BF1DA8" w:rsidRPr="00735914" w:rsidRDefault="00BF1DA8" w:rsidP="00C94A60">
            <w:pPr>
              <w:spacing w:after="0" w:line="240" w:lineRule="auto"/>
              <w:rPr>
                <w:rFonts w:ascii="Times New Roman" w:eastAsia="Times New Roman" w:hAnsi="Times New Roman" w:cs="Times New Roman"/>
                <w:sz w:val="20"/>
                <w:szCs w:val="20"/>
                <w:lang w:eastAsia="es-CO"/>
              </w:rPr>
            </w:pPr>
          </w:p>
        </w:tc>
      </w:tr>
      <w:tr w:rsidR="00BF1DA8" w:rsidRPr="00735914" w14:paraId="01AFB7BD" w14:textId="77777777" w:rsidTr="00BF1DA8">
        <w:trPr>
          <w:trHeight w:val="217"/>
          <w:jc w:val="center"/>
        </w:trPr>
        <w:tc>
          <w:tcPr>
            <w:tcW w:w="1919" w:type="dxa"/>
            <w:vMerge w:val="restart"/>
            <w:tcBorders>
              <w:top w:val="nil"/>
              <w:left w:val="nil"/>
              <w:bottom w:val="nil"/>
              <w:right w:val="single" w:sz="8" w:space="0" w:color="FFFFFF"/>
            </w:tcBorders>
            <w:shd w:val="clear" w:color="000000" w:fill="D9D9D9"/>
            <w:noWrap/>
            <w:vAlign w:val="center"/>
            <w:hideMark/>
          </w:tcPr>
          <w:p w14:paraId="08FC71C7"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Acueducto</w:t>
            </w:r>
          </w:p>
        </w:tc>
        <w:tc>
          <w:tcPr>
            <w:tcW w:w="2799" w:type="dxa"/>
            <w:gridSpan w:val="3"/>
            <w:tcBorders>
              <w:top w:val="nil"/>
              <w:left w:val="nil"/>
              <w:bottom w:val="single" w:sz="4" w:space="0" w:color="FFFFFF"/>
              <w:right w:val="single" w:sz="8" w:space="0" w:color="FFFFFF"/>
            </w:tcBorders>
            <w:shd w:val="clear" w:color="000000" w:fill="D9D9D9"/>
            <w:vAlign w:val="center"/>
            <w:hideMark/>
          </w:tcPr>
          <w:p w14:paraId="57A59517"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Turbo</w:t>
            </w:r>
          </w:p>
        </w:tc>
        <w:tc>
          <w:tcPr>
            <w:tcW w:w="2937" w:type="dxa"/>
            <w:gridSpan w:val="3"/>
            <w:tcBorders>
              <w:top w:val="nil"/>
              <w:left w:val="nil"/>
              <w:bottom w:val="single" w:sz="4" w:space="0" w:color="FFFFFF"/>
              <w:right w:val="single" w:sz="8" w:space="0" w:color="FFFFFF"/>
            </w:tcBorders>
            <w:shd w:val="clear" w:color="000000" w:fill="D9D9D9"/>
            <w:vAlign w:val="center"/>
            <w:hideMark/>
          </w:tcPr>
          <w:p w14:paraId="06557D3C"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Carepa</w:t>
            </w:r>
          </w:p>
        </w:tc>
        <w:tc>
          <w:tcPr>
            <w:tcW w:w="2589" w:type="dxa"/>
            <w:gridSpan w:val="3"/>
            <w:tcBorders>
              <w:top w:val="nil"/>
              <w:left w:val="nil"/>
              <w:bottom w:val="single" w:sz="4" w:space="0" w:color="FFFFFF"/>
              <w:right w:val="single" w:sz="8" w:space="0" w:color="FFFFFF"/>
            </w:tcBorders>
            <w:shd w:val="clear" w:color="000000" w:fill="D9D9D9"/>
            <w:vAlign w:val="center"/>
            <w:hideMark/>
          </w:tcPr>
          <w:p w14:paraId="18B20D2A"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Santa Fe de Antioquia</w:t>
            </w:r>
          </w:p>
        </w:tc>
      </w:tr>
      <w:tr w:rsidR="00BF1DA8" w:rsidRPr="00735914" w14:paraId="2D272975" w14:textId="77777777" w:rsidTr="00BF1DA8">
        <w:trPr>
          <w:trHeight w:val="398"/>
          <w:jc w:val="center"/>
        </w:trPr>
        <w:tc>
          <w:tcPr>
            <w:tcW w:w="1919" w:type="dxa"/>
            <w:vMerge/>
            <w:tcBorders>
              <w:top w:val="nil"/>
              <w:left w:val="nil"/>
              <w:bottom w:val="nil"/>
              <w:right w:val="single" w:sz="8" w:space="0" w:color="FFFFFF"/>
            </w:tcBorders>
            <w:vAlign w:val="center"/>
            <w:hideMark/>
          </w:tcPr>
          <w:p w14:paraId="4D2878F8" w14:textId="77777777" w:rsidR="00BF1DA8" w:rsidRPr="00735914" w:rsidRDefault="00BF1DA8" w:rsidP="00C94A60">
            <w:pPr>
              <w:spacing w:after="0" w:line="240" w:lineRule="auto"/>
              <w:rPr>
                <w:rFonts w:ascii="Arial Narrow" w:eastAsia="Times New Roman" w:hAnsi="Arial Narrow" w:cs="Calibri"/>
                <w:b/>
                <w:bCs/>
                <w:color w:val="000000"/>
                <w:sz w:val="20"/>
                <w:szCs w:val="20"/>
                <w:lang w:eastAsia="es-CO"/>
              </w:rPr>
            </w:pPr>
          </w:p>
        </w:tc>
        <w:tc>
          <w:tcPr>
            <w:tcW w:w="960" w:type="dxa"/>
            <w:tcBorders>
              <w:top w:val="nil"/>
              <w:left w:val="nil"/>
              <w:bottom w:val="single" w:sz="8" w:space="0" w:color="808080"/>
              <w:right w:val="single" w:sz="8" w:space="0" w:color="FFFFFF"/>
            </w:tcBorders>
            <w:shd w:val="clear" w:color="000000" w:fill="D9D9D9"/>
            <w:vAlign w:val="center"/>
            <w:hideMark/>
          </w:tcPr>
          <w:p w14:paraId="24B59B7D"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60" w:type="dxa"/>
            <w:tcBorders>
              <w:top w:val="nil"/>
              <w:left w:val="nil"/>
              <w:bottom w:val="single" w:sz="8" w:space="0" w:color="808080"/>
              <w:right w:val="single" w:sz="8" w:space="0" w:color="FFFFFF"/>
            </w:tcBorders>
            <w:shd w:val="clear" w:color="000000" w:fill="D9D9D9"/>
            <w:vAlign w:val="center"/>
            <w:hideMark/>
          </w:tcPr>
          <w:p w14:paraId="661AC946"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879" w:type="dxa"/>
            <w:tcBorders>
              <w:top w:val="nil"/>
              <w:left w:val="nil"/>
              <w:bottom w:val="single" w:sz="8" w:space="0" w:color="808080"/>
              <w:right w:val="single" w:sz="8" w:space="0" w:color="FFFFFF"/>
            </w:tcBorders>
            <w:shd w:val="clear" w:color="000000" w:fill="D9D9D9"/>
            <w:vAlign w:val="center"/>
            <w:hideMark/>
          </w:tcPr>
          <w:p w14:paraId="2CA86B7B"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c>
          <w:tcPr>
            <w:tcW w:w="960" w:type="dxa"/>
            <w:tcBorders>
              <w:top w:val="nil"/>
              <w:left w:val="nil"/>
              <w:bottom w:val="nil"/>
              <w:right w:val="single" w:sz="8" w:space="0" w:color="FFFFFF"/>
            </w:tcBorders>
            <w:shd w:val="clear" w:color="000000" w:fill="D9D9D9"/>
            <w:vAlign w:val="center"/>
            <w:hideMark/>
          </w:tcPr>
          <w:p w14:paraId="54301A7C"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60" w:type="dxa"/>
            <w:tcBorders>
              <w:top w:val="nil"/>
              <w:left w:val="nil"/>
              <w:bottom w:val="nil"/>
              <w:right w:val="single" w:sz="8" w:space="0" w:color="FFFFFF"/>
            </w:tcBorders>
            <w:shd w:val="clear" w:color="000000" w:fill="D9D9D9"/>
            <w:vAlign w:val="center"/>
            <w:hideMark/>
          </w:tcPr>
          <w:p w14:paraId="5474E7DA"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1017" w:type="dxa"/>
            <w:tcBorders>
              <w:top w:val="nil"/>
              <w:left w:val="nil"/>
              <w:bottom w:val="nil"/>
              <w:right w:val="single" w:sz="8" w:space="0" w:color="FFFFFF"/>
            </w:tcBorders>
            <w:shd w:val="clear" w:color="000000" w:fill="D9D9D9"/>
            <w:vAlign w:val="center"/>
            <w:hideMark/>
          </w:tcPr>
          <w:p w14:paraId="23EF8A1D"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c>
          <w:tcPr>
            <w:tcW w:w="804" w:type="dxa"/>
            <w:tcBorders>
              <w:top w:val="nil"/>
              <w:left w:val="nil"/>
              <w:bottom w:val="nil"/>
              <w:right w:val="single" w:sz="8" w:space="0" w:color="FFFFFF"/>
            </w:tcBorders>
            <w:shd w:val="clear" w:color="000000" w:fill="D9D9D9"/>
            <w:vAlign w:val="center"/>
            <w:hideMark/>
          </w:tcPr>
          <w:p w14:paraId="37922DF0"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06" w:type="dxa"/>
            <w:tcBorders>
              <w:top w:val="nil"/>
              <w:left w:val="nil"/>
              <w:bottom w:val="nil"/>
              <w:right w:val="single" w:sz="8" w:space="0" w:color="FFFFFF"/>
            </w:tcBorders>
            <w:shd w:val="clear" w:color="000000" w:fill="D9D9D9"/>
            <w:vAlign w:val="center"/>
            <w:hideMark/>
          </w:tcPr>
          <w:p w14:paraId="7DF91AE3"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879" w:type="dxa"/>
            <w:tcBorders>
              <w:top w:val="nil"/>
              <w:left w:val="nil"/>
              <w:bottom w:val="nil"/>
              <w:right w:val="single" w:sz="8" w:space="0" w:color="FFFFFF"/>
            </w:tcBorders>
            <w:shd w:val="clear" w:color="000000" w:fill="D9D9D9"/>
            <w:vAlign w:val="center"/>
            <w:hideMark/>
          </w:tcPr>
          <w:p w14:paraId="58897A56"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r>
      <w:tr w:rsidR="00BF1DA8" w:rsidRPr="00735914" w14:paraId="0D2FE770" w14:textId="77777777" w:rsidTr="00BF1DA8">
        <w:trPr>
          <w:trHeight w:val="225"/>
          <w:jc w:val="center"/>
        </w:trPr>
        <w:tc>
          <w:tcPr>
            <w:tcW w:w="1919" w:type="dxa"/>
            <w:tcBorders>
              <w:top w:val="single" w:sz="8" w:space="0" w:color="808080"/>
              <w:left w:val="single" w:sz="8" w:space="0" w:color="808080"/>
              <w:bottom w:val="nil"/>
              <w:right w:val="single" w:sz="8" w:space="0" w:color="808080"/>
            </w:tcBorders>
            <w:shd w:val="clear" w:color="auto" w:fill="auto"/>
            <w:noWrap/>
            <w:vAlign w:val="center"/>
            <w:hideMark/>
          </w:tcPr>
          <w:p w14:paraId="526E3CC7"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CUP_EP</w:t>
            </w:r>
            <w:r w:rsidRPr="00735914">
              <w:rPr>
                <w:rFonts w:ascii="Arial Narrow" w:eastAsia="Times New Roman" w:hAnsi="Arial Narrow" w:cs="Calibri"/>
                <w:b/>
                <w:bCs/>
                <w:color w:val="000000"/>
                <w:sz w:val="20"/>
                <w:szCs w:val="20"/>
                <w:vertAlign w:val="subscript"/>
                <w:lang w:eastAsia="es-CO"/>
              </w:rPr>
              <w:t>i</w:t>
            </w:r>
            <w:proofErr w:type="spellEnd"/>
          </w:p>
        </w:tc>
        <w:tc>
          <w:tcPr>
            <w:tcW w:w="960" w:type="dxa"/>
            <w:tcBorders>
              <w:top w:val="nil"/>
              <w:left w:val="nil"/>
              <w:bottom w:val="nil"/>
              <w:right w:val="nil"/>
            </w:tcBorders>
            <w:shd w:val="clear" w:color="auto" w:fill="auto"/>
            <w:noWrap/>
            <w:vAlign w:val="center"/>
            <w:hideMark/>
          </w:tcPr>
          <w:p w14:paraId="6A1E7EE0"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42,10</w:t>
            </w:r>
          </w:p>
        </w:tc>
        <w:tc>
          <w:tcPr>
            <w:tcW w:w="960" w:type="dxa"/>
            <w:tcBorders>
              <w:top w:val="nil"/>
              <w:left w:val="nil"/>
              <w:bottom w:val="nil"/>
              <w:right w:val="nil"/>
            </w:tcBorders>
            <w:shd w:val="clear" w:color="auto" w:fill="auto"/>
            <w:noWrap/>
            <w:vAlign w:val="center"/>
            <w:hideMark/>
          </w:tcPr>
          <w:p w14:paraId="2EF63663"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45,32</w:t>
            </w:r>
          </w:p>
        </w:tc>
        <w:tc>
          <w:tcPr>
            <w:tcW w:w="879" w:type="dxa"/>
            <w:tcBorders>
              <w:top w:val="nil"/>
              <w:left w:val="nil"/>
              <w:bottom w:val="nil"/>
              <w:right w:val="single" w:sz="8" w:space="0" w:color="808080"/>
            </w:tcBorders>
            <w:shd w:val="clear" w:color="auto" w:fill="auto"/>
            <w:noWrap/>
            <w:vAlign w:val="center"/>
            <w:hideMark/>
          </w:tcPr>
          <w:p w14:paraId="369133BB"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7,65%</w:t>
            </w:r>
          </w:p>
        </w:tc>
        <w:tc>
          <w:tcPr>
            <w:tcW w:w="960" w:type="dxa"/>
            <w:tcBorders>
              <w:top w:val="single" w:sz="8" w:space="0" w:color="808080"/>
              <w:left w:val="nil"/>
              <w:bottom w:val="nil"/>
              <w:right w:val="nil"/>
            </w:tcBorders>
            <w:shd w:val="clear" w:color="auto" w:fill="auto"/>
            <w:noWrap/>
            <w:vAlign w:val="center"/>
            <w:hideMark/>
          </w:tcPr>
          <w:p w14:paraId="7B7A5683"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1,98</w:t>
            </w:r>
          </w:p>
        </w:tc>
        <w:tc>
          <w:tcPr>
            <w:tcW w:w="960" w:type="dxa"/>
            <w:tcBorders>
              <w:top w:val="single" w:sz="8" w:space="0" w:color="808080"/>
              <w:left w:val="nil"/>
              <w:bottom w:val="nil"/>
              <w:right w:val="nil"/>
            </w:tcBorders>
            <w:shd w:val="clear" w:color="auto" w:fill="auto"/>
            <w:noWrap/>
            <w:vAlign w:val="center"/>
            <w:hideMark/>
          </w:tcPr>
          <w:p w14:paraId="1F55C7AB"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1,79</w:t>
            </w:r>
          </w:p>
        </w:tc>
        <w:tc>
          <w:tcPr>
            <w:tcW w:w="1017" w:type="dxa"/>
            <w:tcBorders>
              <w:top w:val="single" w:sz="8" w:space="0" w:color="808080"/>
              <w:left w:val="nil"/>
              <w:bottom w:val="nil"/>
              <w:right w:val="nil"/>
            </w:tcBorders>
            <w:shd w:val="clear" w:color="auto" w:fill="auto"/>
            <w:noWrap/>
            <w:vAlign w:val="center"/>
            <w:hideMark/>
          </w:tcPr>
          <w:p w14:paraId="38D9AA23"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-9,60%</w:t>
            </w:r>
          </w:p>
        </w:tc>
        <w:tc>
          <w:tcPr>
            <w:tcW w:w="804" w:type="dxa"/>
            <w:tcBorders>
              <w:top w:val="single" w:sz="8" w:space="0" w:color="808080"/>
              <w:left w:val="single" w:sz="8" w:space="0" w:color="808080"/>
              <w:bottom w:val="nil"/>
              <w:right w:val="nil"/>
            </w:tcBorders>
            <w:shd w:val="clear" w:color="auto" w:fill="auto"/>
            <w:noWrap/>
            <w:vAlign w:val="center"/>
            <w:hideMark/>
          </w:tcPr>
          <w:p w14:paraId="1160D157"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7,72</w:t>
            </w:r>
          </w:p>
        </w:tc>
        <w:tc>
          <w:tcPr>
            <w:tcW w:w="906" w:type="dxa"/>
            <w:tcBorders>
              <w:top w:val="single" w:sz="8" w:space="0" w:color="808080"/>
              <w:left w:val="nil"/>
              <w:bottom w:val="nil"/>
              <w:right w:val="nil"/>
            </w:tcBorders>
            <w:shd w:val="clear" w:color="auto" w:fill="auto"/>
            <w:noWrap/>
            <w:vAlign w:val="center"/>
            <w:hideMark/>
          </w:tcPr>
          <w:p w14:paraId="4A4BBB2A"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79" w:type="dxa"/>
            <w:tcBorders>
              <w:top w:val="single" w:sz="8" w:space="0" w:color="808080"/>
              <w:left w:val="nil"/>
              <w:bottom w:val="nil"/>
              <w:right w:val="single" w:sz="8" w:space="0" w:color="808080"/>
            </w:tcBorders>
            <w:shd w:val="clear" w:color="auto" w:fill="auto"/>
            <w:noWrap/>
            <w:vAlign w:val="center"/>
            <w:hideMark/>
          </w:tcPr>
          <w:p w14:paraId="56581BD0"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r>
      <w:tr w:rsidR="00BF1DA8" w:rsidRPr="00735914" w14:paraId="58224937" w14:textId="77777777" w:rsidTr="00BF1DA8">
        <w:trPr>
          <w:trHeight w:val="225"/>
          <w:jc w:val="center"/>
        </w:trPr>
        <w:tc>
          <w:tcPr>
            <w:tcW w:w="1919" w:type="dxa"/>
            <w:tcBorders>
              <w:top w:val="nil"/>
              <w:left w:val="single" w:sz="8" w:space="0" w:color="808080"/>
              <w:bottom w:val="nil"/>
              <w:right w:val="single" w:sz="8" w:space="0" w:color="808080"/>
            </w:tcBorders>
            <w:shd w:val="clear" w:color="auto" w:fill="auto"/>
            <w:noWrap/>
            <w:vAlign w:val="center"/>
            <w:hideMark/>
          </w:tcPr>
          <w:p w14:paraId="01CE643F"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CUP_ED</w:t>
            </w:r>
            <w:r w:rsidRPr="00735914">
              <w:rPr>
                <w:rFonts w:ascii="Arial Narrow" w:eastAsia="Times New Roman" w:hAnsi="Arial Narrow" w:cs="Calibri"/>
                <w:b/>
                <w:bCs/>
                <w:color w:val="000000"/>
                <w:sz w:val="20"/>
                <w:szCs w:val="20"/>
                <w:vertAlign w:val="subscript"/>
                <w:lang w:eastAsia="es-CO"/>
              </w:rPr>
              <w:t>i</w:t>
            </w:r>
            <w:proofErr w:type="spellEnd"/>
          </w:p>
        </w:tc>
        <w:tc>
          <w:tcPr>
            <w:tcW w:w="960" w:type="dxa"/>
            <w:tcBorders>
              <w:top w:val="nil"/>
              <w:left w:val="nil"/>
              <w:bottom w:val="nil"/>
              <w:right w:val="nil"/>
            </w:tcBorders>
            <w:shd w:val="clear" w:color="auto" w:fill="auto"/>
            <w:noWrap/>
            <w:vAlign w:val="center"/>
            <w:hideMark/>
          </w:tcPr>
          <w:p w14:paraId="65E86CF9"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57,35</w:t>
            </w:r>
          </w:p>
        </w:tc>
        <w:tc>
          <w:tcPr>
            <w:tcW w:w="960" w:type="dxa"/>
            <w:tcBorders>
              <w:top w:val="nil"/>
              <w:left w:val="nil"/>
              <w:bottom w:val="nil"/>
              <w:right w:val="nil"/>
            </w:tcBorders>
            <w:shd w:val="clear" w:color="auto" w:fill="auto"/>
            <w:noWrap/>
            <w:vAlign w:val="center"/>
            <w:hideMark/>
          </w:tcPr>
          <w:p w14:paraId="20A96D1E"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79" w:type="dxa"/>
            <w:tcBorders>
              <w:top w:val="nil"/>
              <w:left w:val="nil"/>
              <w:bottom w:val="nil"/>
              <w:right w:val="single" w:sz="8" w:space="0" w:color="808080"/>
            </w:tcBorders>
            <w:shd w:val="clear" w:color="auto" w:fill="auto"/>
            <w:noWrap/>
            <w:vAlign w:val="center"/>
            <w:hideMark/>
          </w:tcPr>
          <w:p w14:paraId="1ECBEE85"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60" w:type="dxa"/>
            <w:tcBorders>
              <w:top w:val="nil"/>
              <w:left w:val="nil"/>
              <w:bottom w:val="nil"/>
              <w:right w:val="nil"/>
            </w:tcBorders>
            <w:shd w:val="clear" w:color="auto" w:fill="auto"/>
            <w:noWrap/>
            <w:vAlign w:val="center"/>
            <w:hideMark/>
          </w:tcPr>
          <w:p w14:paraId="108A16E5"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0,47</w:t>
            </w:r>
          </w:p>
        </w:tc>
        <w:tc>
          <w:tcPr>
            <w:tcW w:w="960" w:type="dxa"/>
            <w:tcBorders>
              <w:top w:val="nil"/>
              <w:left w:val="nil"/>
              <w:bottom w:val="nil"/>
              <w:right w:val="nil"/>
            </w:tcBorders>
            <w:shd w:val="clear" w:color="auto" w:fill="auto"/>
            <w:noWrap/>
            <w:vAlign w:val="center"/>
            <w:hideMark/>
          </w:tcPr>
          <w:p w14:paraId="1C9D19F9"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0,69</w:t>
            </w:r>
          </w:p>
        </w:tc>
        <w:tc>
          <w:tcPr>
            <w:tcW w:w="1017" w:type="dxa"/>
            <w:tcBorders>
              <w:top w:val="nil"/>
              <w:left w:val="nil"/>
              <w:bottom w:val="nil"/>
              <w:right w:val="nil"/>
            </w:tcBorders>
            <w:shd w:val="clear" w:color="auto" w:fill="auto"/>
            <w:noWrap/>
            <w:vAlign w:val="center"/>
            <w:hideMark/>
          </w:tcPr>
          <w:p w14:paraId="51FA2392"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46,81%</w:t>
            </w:r>
          </w:p>
        </w:tc>
        <w:tc>
          <w:tcPr>
            <w:tcW w:w="804" w:type="dxa"/>
            <w:tcBorders>
              <w:top w:val="nil"/>
              <w:left w:val="single" w:sz="8" w:space="0" w:color="808080"/>
              <w:bottom w:val="nil"/>
              <w:right w:val="nil"/>
            </w:tcBorders>
            <w:shd w:val="clear" w:color="auto" w:fill="auto"/>
            <w:noWrap/>
            <w:vAlign w:val="center"/>
            <w:hideMark/>
          </w:tcPr>
          <w:p w14:paraId="04338823"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06" w:type="dxa"/>
            <w:tcBorders>
              <w:top w:val="nil"/>
              <w:left w:val="nil"/>
              <w:bottom w:val="nil"/>
              <w:right w:val="nil"/>
            </w:tcBorders>
            <w:shd w:val="clear" w:color="auto" w:fill="auto"/>
            <w:noWrap/>
            <w:vAlign w:val="center"/>
            <w:hideMark/>
          </w:tcPr>
          <w:p w14:paraId="47FA5000"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79" w:type="dxa"/>
            <w:tcBorders>
              <w:top w:val="nil"/>
              <w:left w:val="nil"/>
              <w:bottom w:val="nil"/>
              <w:right w:val="single" w:sz="8" w:space="0" w:color="808080"/>
            </w:tcBorders>
            <w:shd w:val="clear" w:color="auto" w:fill="auto"/>
            <w:noWrap/>
            <w:vAlign w:val="center"/>
            <w:hideMark/>
          </w:tcPr>
          <w:p w14:paraId="68DBED0F"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r>
      <w:tr w:rsidR="00BF1DA8" w:rsidRPr="00735914" w14:paraId="174EA922" w14:textId="77777777" w:rsidTr="00BF1DA8">
        <w:trPr>
          <w:trHeight w:val="232"/>
          <w:jc w:val="center"/>
        </w:trPr>
        <w:tc>
          <w:tcPr>
            <w:tcW w:w="1919" w:type="dxa"/>
            <w:tcBorders>
              <w:top w:val="nil"/>
              <w:left w:val="single" w:sz="8" w:space="0" w:color="808080"/>
              <w:bottom w:val="single" w:sz="8" w:space="0" w:color="808080"/>
              <w:right w:val="single" w:sz="8" w:space="0" w:color="808080"/>
            </w:tcBorders>
            <w:shd w:val="clear" w:color="auto" w:fill="auto"/>
            <w:noWrap/>
            <w:vAlign w:val="center"/>
            <w:hideMark/>
          </w:tcPr>
          <w:p w14:paraId="365FAAFB" w14:textId="77777777" w:rsidR="00BF1DA8" w:rsidRPr="00735914" w:rsidRDefault="00BF1DA8" w:rsidP="00C94A60">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CUP_IQ</w:t>
            </w:r>
            <w:r w:rsidRPr="00735914">
              <w:rPr>
                <w:rFonts w:ascii="Arial Narrow" w:eastAsia="Times New Roman" w:hAnsi="Arial Narrow" w:cs="Calibri"/>
                <w:b/>
                <w:bCs/>
                <w:color w:val="000000"/>
                <w:sz w:val="20"/>
                <w:szCs w:val="20"/>
                <w:vertAlign w:val="subscript"/>
                <w:lang w:eastAsia="es-CO"/>
              </w:rPr>
              <w:t>i</w:t>
            </w:r>
            <w:proofErr w:type="spellEnd"/>
          </w:p>
        </w:tc>
        <w:tc>
          <w:tcPr>
            <w:tcW w:w="960" w:type="dxa"/>
            <w:tcBorders>
              <w:top w:val="nil"/>
              <w:left w:val="nil"/>
              <w:bottom w:val="single" w:sz="8" w:space="0" w:color="808080"/>
              <w:right w:val="nil"/>
            </w:tcBorders>
            <w:shd w:val="clear" w:color="auto" w:fill="auto"/>
            <w:noWrap/>
            <w:vAlign w:val="center"/>
            <w:hideMark/>
          </w:tcPr>
          <w:p w14:paraId="0F2F3D86"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76,11</w:t>
            </w:r>
          </w:p>
        </w:tc>
        <w:tc>
          <w:tcPr>
            <w:tcW w:w="960" w:type="dxa"/>
            <w:tcBorders>
              <w:top w:val="nil"/>
              <w:left w:val="nil"/>
              <w:bottom w:val="single" w:sz="8" w:space="0" w:color="808080"/>
              <w:right w:val="nil"/>
            </w:tcBorders>
            <w:shd w:val="clear" w:color="auto" w:fill="auto"/>
            <w:noWrap/>
            <w:vAlign w:val="center"/>
            <w:hideMark/>
          </w:tcPr>
          <w:p w14:paraId="2257E518"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79" w:type="dxa"/>
            <w:tcBorders>
              <w:top w:val="nil"/>
              <w:left w:val="nil"/>
              <w:bottom w:val="single" w:sz="8" w:space="0" w:color="808080"/>
              <w:right w:val="single" w:sz="8" w:space="0" w:color="808080"/>
            </w:tcBorders>
            <w:shd w:val="clear" w:color="auto" w:fill="auto"/>
            <w:noWrap/>
            <w:vAlign w:val="center"/>
            <w:hideMark/>
          </w:tcPr>
          <w:p w14:paraId="20FC9207"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60" w:type="dxa"/>
            <w:tcBorders>
              <w:top w:val="nil"/>
              <w:left w:val="nil"/>
              <w:bottom w:val="single" w:sz="8" w:space="0" w:color="808080"/>
              <w:right w:val="nil"/>
            </w:tcBorders>
            <w:shd w:val="clear" w:color="auto" w:fill="auto"/>
            <w:noWrap/>
            <w:vAlign w:val="center"/>
            <w:hideMark/>
          </w:tcPr>
          <w:p w14:paraId="147AD4E3"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23,25</w:t>
            </w:r>
          </w:p>
        </w:tc>
        <w:tc>
          <w:tcPr>
            <w:tcW w:w="960" w:type="dxa"/>
            <w:tcBorders>
              <w:top w:val="nil"/>
              <w:left w:val="nil"/>
              <w:bottom w:val="single" w:sz="8" w:space="0" w:color="808080"/>
              <w:right w:val="nil"/>
            </w:tcBorders>
            <w:shd w:val="clear" w:color="auto" w:fill="auto"/>
            <w:noWrap/>
            <w:vAlign w:val="center"/>
            <w:hideMark/>
          </w:tcPr>
          <w:p w14:paraId="4745C0BC"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1017" w:type="dxa"/>
            <w:tcBorders>
              <w:top w:val="nil"/>
              <w:left w:val="nil"/>
              <w:bottom w:val="single" w:sz="8" w:space="0" w:color="808080"/>
              <w:right w:val="single" w:sz="8" w:space="0" w:color="808080"/>
            </w:tcBorders>
            <w:shd w:val="clear" w:color="auto" w:fill="auto"/>
            <w:noWrap/>
            <w:vAlign w:val="center"/>
            <w:hideMark/>
          </w:tcPr>
          <w:p w14:paraId="59FFD5F2"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04" w:type="dxa"/>
            <w:tcBorders>
              <w:top w:val="nil"/>
              <w:left w:val="nil"/>
              <w:bottom w:val="single" w:sz="8" w:space="0" w:color="808080"/>
              <w:right w:val="nil"/>
            </w:tcBorders>
            <w:shd w:val="clear" w:color="auto" w:fill="auto"/>
            <w:noWrap/>
            <w:vAlign w:val="center"/>
            <w:hideMark/>
          </w:tcPr>
          <w:p w14:paraId="46BF8319"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36,88</w:t>
            </w:r>
          </w:p>
        </w:tc>
        <w:tc>
          <w:tcPr>
            <w:tcW w:w="906" w:type="dxa"/>
            <w:tcBorders>
              <w:top w:val="nil"/>
              <w:left w:val="nil"/>
              <w:bottom w:val="single" w:sz="8" w:space="0" w:color="808080"/>
              <w:right w:val="nil"/>
            </w:tcBorders>
            <w:shd w:val="clear" w:color="auto" w:fill="auto"/>
            <w:noWrap/>
            <w:vAlign w:val="center"/>
            <w:hideMark/>
          </w:tcPr>
          <w:p w14:paraId="3C153C49"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49,34 </w:t>
            </w:r>
          </w:p>
        </w:tc>
        <w:tc>
          <w:tcPr>
            <w:tcW w:w="879" w:type="dxa"/>
            <w:tcBorders>
              <w:top w:val="nil"/>
              <w:left w:val="nil"/>
              <w:bottom w:val="single" w:sz="8" w:space="0" w:color="808080"/>
              <w:right w:val="single" w:sz="8" w:space="0" w:color="808080"/>
            </w:tcBorders>
            <w:shd w:val="clear" w:color="auto" w:fill="auto"/>
            <w:noWrap/>
            <w:vAlign w:val="center"/>
            <w:hideMark/>
          </w:tcPr>
          <w:p w14:paraId="15B68D12" w14:textId="77777777" w:rsidR="00BF1DA8" w:rsidRPr="00735914" w:rsidRDefault="00BF1DA8" w:rsidP="00C94A60">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 xml:space="preserve">   </w:t>
            </w:r>
            <w:r w:rsidRPr="00735914">
              <w:rPr>
                <w:rFonts w:ascii="Arial Narrow" w:eastAsia="Times New Roman" w:hAnsi="Arial Narrow" w:cs="Calibri"/>
                <w:color w:val="000000"/>
                <w:sz w:val="20"/>
                <w:szCs w:val="20"/>
                <w:lang w:eastAsia="es-CO"/>
              </w:rPr>
              <w:t>33,79%</w:t>
            </w:r>
          </w:p>
        </w:tc>
      </w:tr>
    </w:tbl>
    <w:p w14:paraId="6CF7F29E" w14:textId="77777777" w:rsidR="00F53783" w:rsidRPr="00F41F7F" w:rsidRDefault="00F53783" w:rsidP="00F41F7F">
      <w:pPr>
        <w:autoSpaceDE w:val="0"/>
        <w:autoSpaceDN w:val="0"/>
        <w:adjustRightInd w:val="0"/>
        <w:spacing w:after="120" w:line="240" w:lineRule="auto"/>
        <w:jc w:val="both"/>
        <w:rPr>
          <w:rFonts w:ascii="Arial Narrow" w:hAnsi="Arial Narrow" w:cs="ArialMT"/>
          <w:sz w:val="24"/>
          <w:szCs w:val="24"/>
        </w:rPr>
      </w:pPr>
    </w:p>
    <w:tbl>
      <w:tblPr>
        <w:tblW w:w="10244" w:type="dxa"/>
        <w:jc w:val="center"/>
        <w:tblLayout w:type="fixed"/>
        <w:tblCellMar>
          <w:left w:w="70" w:type="dxa"/>
          <w:right w:w="70" w:type="dxa"/>
        </w:tblCellMar>
        <w:tblLook w:val="04A0" w:firstRow="1" w:lastRow="0" w:firstColumn="1" w:lastColumn="0" w:noHBand="0" w:noVBand="1"/>
      </w:tblPr>
      <w:tblGrid>
        <w:gridCol w:w="1919"/>
        <w:gridCol w:w="960"/>
        <w:gridCol w:w="960"/>
        <w:gridCol w:w="879"/>
        <w:gridCol w:w="960"/>
        <w:gridCol w:w="960"/>
        <w:gridCol w:w="1017"/>
        <w:gridCol w:w="804"/>
        <w:gridCol w:w="906"/>
        <w:gridCol w:w="879"/>
      </w:tblGrid>
      <w:tr w:rsidR="00735914" w:rsidRPr="00735914" w14:paraId="4C621A1E" w14:textId="77777777" w:rsidTr="00BF1DA8">
        <w:trPr>
          <w:trHeight w:val="60"/>
          <w:jc w:val="center"/>
        </w:trPr>
        <w:tc>
          <w:tcPr>
            <w:tcW w:w="1919" w:type="dxa"/>
            <w:tcBorders>
              <w:top w:val="nil"/>
              <w:left w:val="nil"/>
              <w:bottom w:val="nil"/>
              <w:right w:val="nil"/>
            </w:tcBorders>
            <w:shd w:val="clear" w:color="auto" w:fill="auto"/>
            <w:noWrap/>
            <w:vAlign w:val="bottom"/>
            <w:hideMark/>
          </w:tcPr>
          <w:p w14:paraId="0AE9B501"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p>
        </w:tc>
        <w:tc>
          <w:tcPr>
            <w:tcW w:w="960" w:type="dxa"/>
            <w:tcBorders>
              <w:top w:val="nil"/>
              <w:left w:val="nil"/>
              <w:bottom w:val="nil"/>
              <w:right w:val="nil"/>
            </w:tcBorders>
            <w:shd w:val="clear" w:color="auto" w:fill="auto"/>
            <w:noWrap/>
            <w:vAlign w:val="bottom"/>
            <w:hideMark/>
          </w:tcPr>
          <w:p w14:paraId="42D1ADA5"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00FF7B52"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642AAD3D"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5444DCB2"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70D36E4E"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1017" w:type="dxa"/>
            <w:tcBorders>
              <w:top w:val="nil"/>
              <w:left w:val="nil"/>
              <w:bottom w:val="nil"/>
              <w:right w:val="nil"/>
            </w:tcBorders>
            <w:shd w:val="clear" w:color="auto" w:fill="auto"/>
            <w:noWrap/>
            <w:vAlign w:val="bottom"/>
            <w:hideMark/>
          </w:tcPr>
          <w:p w14:paraId="7A3B97C6"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04" w:type="dxa"/>
            <w:tcBorders>
              <w:top w:val="nil"/>
              <w:left w:val="nil"/>
              <w:bottom w:val="nil"/>
              <w:right w:val="nil"/>
            </w:tcBorders>
            <w:shd w:val="clear" w:color="auto" w:fill="auto"/>
            <w:noWrap/>
            <w:vAlign w:val="bottom"/>
            <w:hideMark/>
          </w:tcPr>
          <w:p w14:paraId="5B3A876E"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06" w:type="dxa"/>
            <w:tcBorders>
              <w:top w:val="nil"/>
              <w:left w:val="nil"/>
              <w:bottom w:val="nil"/>
              <w:right w:val="nil"/>
            </w:tcBorders>
            <w:shd w:val="clear" w:color="auto" w:fill="auto"/>
            <w:noWrap/>
            <w:vAlign w:val="bottom"/>
            <w:hideMark/>
          </w:tcPr>
          <w:p w14:paraId="6F6A7494"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62074800"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r>
      <w:tr w:rsidR="00735914" w:rsidRPr="00735914" w14:paraId="06003ABD" w14:textId="77777777" w:rsidTr="00BF1DA8">
        <w:trPr>
          <w:trHeight w:val="225"/>
          <w:jc w:val="center"/>
        </w:trPr>
        <w:tc>
          <w:tcPr>
            <w:tcW w:w="1919" w:type="dxa"/>
            <w:vMerge w:val="restart"/>
            <w:tcBorders>
              <w:top w:val="nil"/>
              <w:left w:val="nil"/>
              <w:bottom w:val="nil"/>
              <w:right w:val="single" w:sz="8" w:space="0" w:color="FFFFFF"/>
            </w:tcBorders>
            <w:shd w:val="clear" w:color="000000" w:fill="D9D9D9"/>
            <w:noWrap/>
            <w:vAlign w:val="center"/>
            <w:hideMark/>
          </w:tcPr>
          <w:p w14:paraId="6A90BCE0"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Acueducto</w:t>
            </w:r>
          </w:p>
        </w:tc>
        <w:tc>
          <w:tcPr>
            <w:tcW w:w="2799" w:type="dxa"/>
            <w:gridSpan w:val="3"/>
            <w:tcBorders>
              <w:top w:val="nil"/>
              <w:left w:val="nil"/>
              <w:bottom w:val="single" w:sz="4" w:space="0" w:color="FFFFFF"/>
              <w:right w:val="single" w:sz="8" w:space="0" w:color="FFFFFF"/>
            </w:tcBorders>
            <w:shd w:val="clear" w:color="000000" w:fill="D9D9D9"/>
            <w:vAlign w:val="center"/>
            <w:hideMark/>
          </w:tcPr>
          <w:p w14:paraId="4DAABE42"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 xml:space="preserve">San Jerónimo </w:t>
            </w:r>
          </w:p>
        </w:tc>
        <w:tc>
          <w:tcPr>
            <w:tcW w:w="2937" w:type="dxa"/>
            <w:gridSpan w:val="3"/>
            <w:tcBorders>
              <w:top w:val="nil"/>
              <w:left w:val="nil"/>
              <w:bottom w:val="single" w:sz="4" w:space="0" w:color="FFFFFF"/>
              <w:right w:val="single" w:sz="8" w:space="0" w:color="FFFFFF"/>
            </w:tcBorders>
            <w:shd w:val="clear" w:color="000000" w:fill="D9D9D9"/>
            <w:vAlign w:val="center"/>
            <w:hideMark/>
          </w:tcPr>
          <w:p w14:paraId="2A51BE7F"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Sopetrán</w:t>
            </w:r>
          </w:p>
        </w:tc>
        <w:tc>
          <w:tcPr>
            <w:tcW w:w="2589" w:type="dxa"/>
            <w:gridSpan w:val="3"/>
            <w:tcBorders>
              <w:top w:val="nil"/>
              <w:left w:val="nil"/>
              <w:bottom w:val="single" w:sz="4" w:space="0" w:color="FFFFFF"/>
              <w:right w:val="single" w:sz="8" w:space="0" w:color="FFFFFF"/>
            </w:tcBorders>
            <w:shd w:val="clear" w:color="000000" w:fill="D9D9D9"/>
            <w:vAlign w:val="center"/>
            <w:hideMark/>
          </w:tcPr>
          <w:p w14:paraId="1D05E3C8"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Olaya</w:t>
            </w:r>
          </w:p>
        </w:tc>
      </w:tr>
      <w:tr w:rsidR="00735914" w:rsidRPr="00735914" w14:paraId="1C2F1C35" w14:textId="77777777" w:rsidTr="00BF1DA8">
        <w:trPr>
          <w:trHeight w:val="420"/>
          <w:jc w:val="center"/>
        </w:trPr>
        <w:tc>
          <w:tcPr>
            <w:tcW w:w="1919" w:type="dxa"/>
            <w:vMerge/>
            <w:tcBorders>
              <w:top w:val="nil"/>
              <w:left w:val="nil"/>
              <w:bottom w:val="nil"/>
              <w:right w:val="single" w:sz="8" w:space="0" w:color="FFFFFF"/>
            </w:tcBorders>
            <w:vAlign w:val="center"/>
            <w:hideMark/>
          </w:tcPr>
          <w:p w14:paraId="51DA1849" w14:textId="77777777" w:rsidR="00735914" w:rsidRPr="00735914" w:rsidRDefault="00735914" w:rsidP="00735914">
            <w:pPr>
              <w:spacing w:after="0" w:line="240" w:lineRule="auto"/>
              <w:rPr>
                <w:rFonts w:ascii="Arial Narrow" w:eastAsia="Times New Roman" w:hAnsi="Arial Narrow" w:cs="Calibri"/>
                <w:b/>
                <w:bCs/>
                <w:color w:val="000000"/>
                <w:sz w:val="20"/>
                <w:szCs w:val="20"/>
                <w:lang w:eastAsia="es-CO"/>
              </w:rPr>
            </w:pPr>
          </w:p>
        </w:tc>
        <w:tc>
          <w:tcPr>
            <w:tcW w:w="960" w:type="dxa"/>
            <w:tcBorders>
              <w:top w:val="nil"/>
              <w:left w:val="nil"/>
              <w:bottom w:val="nil"/>
              <w:right w:val="single" w:sz="8" w:space="0" w:color="FFFFFF"/>
            </w:tcBorders>
            <w:shd w:val="clear" w:color="000000" w:fill="D9D9D9"/>
            <w:vAlign w:val="center"/>
            <w:hideMark/>
          </w:tcPr>
          <w:p w14:paraId="36E28821"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60" w:type="dxa"/>
            <w:tcBorders>
              <w:top w:val="nil"/>
              <w:left w:val="nil"/>
              <w:bottom w:val="nil"/>
              <w:right w:val="single" w:sz="8" w:space="0" w:color="FFFFFF"/>
            </w:tcBorders>
            <w:shd w:val="clear" w:color="000000" w:fill="D9D9D9"/>
            <w:vAlign w:val="center"/>
            <w:hideMark/>
          </w:tcPr>
          <w:p w14:paraId="2B8D2B23"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879" w:type="dxa"/>
            <w:tcBorders>
              <w:top w:val="nil"/>
              <w:left w:val="nil"/>
              <w:bottom w:val="nil"/>
              <w:right w:val="single" w:sz="8" w:space="0" w:color="FFFFFF"/>
            </w:tcBorders>
            <w:shd w:val="clear" w:color="000000" w:fill="D9D9D9"/>
            <w:vAlign w:val="center"/>
            <w:hideMark/>
          </w:tcPr>
          <w:p w14:paraId="61BCACB0"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c>
          <w:tcPr>
            <w:tcW w:w="960" w:type="dxa"/>
            <w:tcBorders>
              <w:top w:val="nil"/>
              <w:left w:val="nil"/>
              <w:bottom w:val="nil"/>
              <w:right w:val="single" w:sz="8" w:space="0" w:color="FFFFFF"/>
            </w:tcBorders>
            <w:shd w:val="clear" w:color="000000" w:fill="D9D9D9"/>
            <w:vAlign w:val="center"/>
            <w:hideMark/>
          </w:tcPr>
          <w:p w14:paraId="1E39C703"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60" w:type="dxa"/>
            <w:tcBorders>
              <w:top w:val="nil"/>
              <w:left w:val="nil"/>
              <w:bottom w:val="nil"/>
              <w:right w:val="single" w:sz="8" w:space="0" w:color="FFFFFF"/>
            </w:tcBorders>
            <w:shd w:val="clear" w:color="000000" w:fill="D9D9D9"/>
            <w:vAlign w:val="center"/>
            <w:hideMark/>
          </w:tcPr>
          <w:p w14:paraId="29948739"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1017" w:type="dxa"/>
            <w:tcBorders>
              <w:top w:val="nil"/>
              <w:left w:val="nil"/>
              <w:bottom w:val="nil"/>
              <w:right w:val="single" w:sz="8" w:space="0" w:color="FFFFFF"/>
            </w:tcBorders>
            <w:shd w:val="clear" w:color="000000" w:fill="D9D9D9"/>
            <w:vAlign w:val="center"/>
            <w:hideMark/>
          </w:tcPr>
          <w:p w14:paraId="421453F9"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c>
          <w:tcPr>
            <w:tcW w:w="804" w:type="dxa"/>
            <w:tcBorders>
              <w:top w:val="nil"/>
              <w:left w:val="nil"/>
              <w:bottom w:val="nil"/>
              <w:right w:val="single" w:sz="8" w:space="0" w:color="FFFFFF"/>
            </w:tcBorders>
            <w:shd w:val="clear" w:color="000000" w:fill="D9D9D9"/>
            <w:vAlign w:val="center"/>
            <w:hideMark/>
          </w:tcPr>
          <w:p w14:paraId="20E64F20"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06" w:type="dxa"/>
            <w:tcBorders>
              <w:top w:val="nil"/>
              <w:left w:val="nil"/>
              <w:bottom w:val="nil"/>
              <w:right w:val="single" w:sz="8" w:space="0" w:color="FFFFFF"/>
            </w:tcBorders>
            <w:shd w:val="clear" w:color="000000" w:fill="D9D9D9"/>
            <w:vAlign w:val="center"/>
            <w:hideMark/>
          </w:tcPr>
          <w:p w14:paraId="3E764608"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879" w:type="dxa"/>
            <w:tcBorders>
              <w:top w:val="nil"/>
              <w:left w:val="nil"/>
              <w:bottom w:val="nil"/>
              <w:right w:val="single" w:sz="8" w:space="0" w:color="FFFFFF"/>
            </w:tcBorders>
            <w:shd w:val="clear" w:color="000000" w:fill="D9D9D9"/>
            <w:vAlign w:val="center"/>
            <w:hideMark/>
          </w:tcPr>
          <w:p w14:paraId="5A697EB7"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r>
      <w:tr w:rsidR="00735914" w:rsidRPr="00735914" w14:paraId="54B96E46" w14:textId="77777777" w:rsidTr="00BF1DA8">
        <w:trPr>
          <w:trHeight w:val="225"/>
          <w:jc w:val="center"/>
        </w:trPr>
        <w:tc>
          <w:tcPr>
            <w:tcW w:w="1919" w:type="dxa"/>
            <w:tcBorders>
              <w:top w:val="single" w:sz="8" w:space="0" w:color="808080"/>
              <w:left w:val="single" w:sz="8" w:space="0" w:color="808080"/>
              <w:bottom w:val="nil"/>
              <w:right w:val="nil"/>
            </w:tcBorders>
            <w:shd w:val="clear" w:color="auto" w:fill="auto"/>
            <w:noWrap/>
            <w:vAlign w:val="center"/>
            <w:hideMark/>
          </w:tcPr>
          <w:p w14:paraId="5659DC0B"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CUP_EP</w:t>
            </w:r>
            <w:r w:rsidRPr="00735914">
              <w:rPr>
                <w:rFonts w:ascii="Arial Narrow" w:eastAsia="Times New Roman" w:hAnsi="Arial Narrow" w:cs="Calibri"/>
                <w:b/>
                <w:bCs/>
                <w:color w:val="000000"/>
                <w:sz w:val="20"/>
                <w:szCs w:val="20"/>
                <w:vertAlign w:val="subscript"/>
                <w:lang w:eastAsia="es-CO"/>
              </w:rPr>
              <w:t>i</w:t>
            </w:r>
            <w:proofErr w:type="spellEnd"/>
          </w:p>
        </w:tc>
        <w:tc>
          <w:tcPr>
            <w:tcW w:w="960" w:type="dxa"/>
            <w:tcBorders>
              <w:top w:val="single" w:sz="8" w:space="0" w:color="808080"/>
              <w:left w:val="single" w:sz="8" w:space="0" w:color="808080"/>
              <w:bottom w:val="nil"/>
              <w:right w:val="nil"/>
            </w:tcBorders>
            <w:shd w:val="clear" w:color="auto" w:fill="auto"/>
            <w:noWrap/>
            <w:vAlign w:val="center"/>
            <w:hideMark/>
          </w:tcPr>
          <w:p w14:paraId="505B7414" w14:textId="77777777" w:rsidR="00735914" w:rsidRPr="00735914" w:rsidRDefault="00735914" w:rsidP="004B02D1">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6,49</w:t>
            </w:r>
          </w:p>
        </w:tc>
        <w:tc>
          <w:tcPr>
            <w:tcW w:w="960" w:type="dxa"/>
            <w:tcBorders>
              <w:top w:val="single" w:sz="8" w:space="0" w:color="808080"/>
              <w:left w:val="nil"/>
              <w:bottom w:val="nil"/>
              <w:right w:val="nil"/>
            </w:tcBorders>
            <w:shd w:val="clear" w:color="auto" w:fill="auto"/>
            <w:noWrap/>
            <w:vAlign w:val="center"/>
            <w:hideMark/>
          </w:tcPr>
          <w:p w14:paraId="5F80F430" w14:textId="5DEBC675" w:rsidR="00735914" w:rsidRPr="00735914" w:rsidRDefault="00735914" w:rsidP="004B02D1">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w:t>
            </w:r>
          </w:p>
        </w:tc>
        <w:tc>
          <w:tcPr>
            <w:tcW w:w="879" w:type="dxa"/>
            <w:tcBorders>
              <w:top w:val="single" w:sz="8" w:space="0" w:color="808080"/>
              <w:left w:val="nil"/>
              <w:bottom w:val="nil"/>
              <w:right w:val="single" w:sz="8" w:space="0" w:color="808080"/>
            </w:tcBorders>
            <w:shd w:val="clear" w:color="auto" w:fill="auto"/>
            <w:noWrap/>
            <w:vAlign w:val="center"/>
            <w:hideMark/>
          </w:tcPr>
          <w:p w14:paraId="7124B5DE" w14:textId="05296189" w:rsidR="00735914" w:rsidRPr="00735914" w:rsidRDefault="00735914" w:rsidP="004B02D1">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w:t>
            </w:r>
          </w:p>
        </w:tc>
        <w:tc>
          <w:tcPr>
            <w:tcW w:w="960" w:type="dxa"/>
            <w:tcBorders>
              <w:top w:val="single" w:sz="8" w:space="0" w:color="808080"/>
              <w:left w:val="nil"/>
              <w:bottom w:val="nil"/>
              <w:right w:val="nil"/>
            </w:tcBorders>
            <w:shd w:val="clear" w:color="auto" w:fill="auto"/>
            <w:noWrap/>
            <w:vAlign w:val="center"/>
            <w:hideMark/>
          </w:tcPr>
          <w:p w14:paraId="2861FD16"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4,76</w:t>
            </w:r>
          </w:p>
        </w:tc>
        <w:tc>
          <w:tcPr>
            <w:tcW w:w="960" w:type="dxa"/>
            <w:tcBorders>
              <w:top w:val="single" w:sz="8" w:space="0" w:color="808080"/>
              <w:left w:val="nil"/>
              <w:bottom w:val="nil"/>
              <w:right w:val="nil"/>
            </w:tcBorders>
            <w:shd w:val="clear" w:color="auto" w:fill="auto"/>
            <w:noWrap/>
            <w:vAlign w:val="center"/>
            <w:hideMark/>
          </w:tcPr>
          <w:p w14:paraId="5236FD26"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2,37</w:t>
            </w:r>
          </w:p>
        </w:tc>
        <w:tc>
          <w:tcPr>
            <w:tcW w:w="1017" w:type="dxa"/>
            <w:tcBorders>
              <w:top w:val="single" w:sz="8" w:space="0" w:color="808080"/>
              <w:left w:val="nil"/>
              <w:bottom w:val="nil"/>
              <w:right w:val="single" w:sz="8" w:space="0" w:color="808080"/>
            </w:tcBorders>
            <w:shd w:val="clear" w:color="auto" w:fill="auto"/>
            <w:noWrap/>
            <w:vAlign w:val="center"/>
            <w:hideMark/>
          </w:tcPr>
          <w:p w14:paraId="229A7193"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-50,21%</w:t>
            </w:r>
          </w:p>
        </w:tc>
        <w:tc>
          <w:tcPr>
            <w:tcW w:w="804" w:type="dxa"/>
            <w:tcBorders>
              <w:top w:val="single" w:sz="8" w:space="0" w:color="808080"/>
              <w:left w:val="nil"/>
              <w:bottom w:val="nil"/>
              <w:right w:val="nil"/>
            </w:tcBorders>
            <w:shd w:val="clear" w:color="auto" w:fill="auto"/>
            <w:noWrap/>
            <w:vAlign w:val="center"/>
            <w:hideMark/>
          </w:tcPr>
          <w:p w14:paraId="1A03D4EB"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14,53</w:t>
            </w:r>
          </w:p>
        </w:tc>
        <w:tc>
          <w:tcPr>
            <w:tcW w:w="906" w:type="dxa"/>
            <w:tcBorders>
              <w:top w:val="single" w:sz="8" w:space="0" w:color="808080"/>
              <w:left w:val="nil"/>
              <w:bottom w:val="nil"/>
              <w:right w:val="nil"/>
            </w:tcBorders>
            <w:shd w:val="clear" w:color="auto" w:fill="auto"/>
            <w:noWrap/>
            <w:vAlign w:val="center"/>
            <w:hideMark/>
          </w:tcPr>
          <w:p w14:paraId="200BFDE9"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36,90</w:t>
            </w:r>
          </w:p>
        </w:tc>
        <w:tc>
          <w:tcPr>
            <w:tcW w:w="879" w:type="dxa"/>
            <w:tcBorders>
              <w:top w:val="single" w:sz="8" w:space="0" w:color="808080"/>
              <w:left w:val="nil"/>
              <w:bottom w:val="nil"/>
              <w:right w:val="single" w:sz="8" w:space="0" w:color="808080"/>
            </w:tcBorders>
            <w:shd w:val="clear" w:color="auto" w:fill="auto"/>
            <w:noWrap/>
            <w:vAlign w:val="center"/>
            <w:hideMark/>
          </w:tcPr>
          <w:p w14:paraId="07189283"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153,96%</w:t>
            </w:r>
          </w:p>
        </w:tc>
      </w:tr>
      <w:tr w:rsidR="00735914" w:rsidRPr="00735914" w14:paraId="38F6AC23" w14:textId="77777777" w:rsidTr="00BF1DA8">
        <w:trPr>
          <w:trHeight w:val="225"/>
          <w:jc w:val="center"/>
        </w:trPr>
        <w:tc>
          <w:tcPr>
            <w:tcW w:w="1919" w:type="dxa"/>
            <w:tcBorders>
              <w:top w:val="nil"/>
              <w:left w:val="single" w:sz="8" w:space="0" w:color="808080"/>
              <w:bottom w:val="nil"/>
              <w:right w:val="nil"/>
            </w:tcBorders>
            <w:shd w:val="clear" w:color="auto" w:fill="auto"/>
            <w:noWrap/>
            <w:vAlign w:val="center"/>
            <w:hideMark/>
          </w:tcPr>
          <w:p w14:paraId="68C86698"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CUP_ED</w:t>
            </w:r>
            <w:r w:rsidRPr="00735914">
              <w:rPr>
                <w:rFonts w:ascii="Arial Narrow" w:eastAsia="Times New Roman" w:hAnsi="Arial Narrow" w:cs="Calibri"/>
                <w:b/>
                <w:bCs/>
                <w:color w:val="000000"/>
                <w:sz w:val="20"/>
                <w:szCs w:val="20"/>
                <w:vertAlign w:val="subscript"/>
                <w:lang w:eastAsia="es-CO"/>
              </w:rPr>
              <w:t>i</w:t>
            </w:r>
            <w:proofErr w:type="spellEnd"/>
          </w:p>
        </w:tc>
        <w:tc>
          <w:tcPr>
            <w:tcW w:w="960" w:type="dxa"/>
            <w:tcBorders>
              <w:top w:val="nil"/>
              <w:left w:val="single" w:sz="8" w:space="0" w:color="808080"/>
              <w:bottom w:val="nil"/>
              <w:right w:val="nil"/>
            </w:tcBorders>
            <w:shd w:val="clear" w:color="auto" w:fill="auto"/>
            <w:noWrap/>
            <w:vAlign w:val="center"/>
            <w:hideMark/>
          </w:tcPr>
          <w:p w14:paraId="6B14B606" w14:textId="5E2D18BF" w:rsidR="00735914" w:rsidRPr="00735914" w:rsidRDefault="00735914" w:rsidP="004B02D1">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w:t>
            </w:r>
          </w:p>
        </w:tc>
        <w:tc>
          <w:tcPr>
            <w:tcW w:w="960" w:type="dxa"/>
            <w:tcBorders>
              <w:top w:val="nil"/>
              <w:left w:val="nil"/>
              <w:bottom w:val="nil"/>
              <w:right w:val="nil"/>
            </w:tcBorders>
            <w:shd w:val="clear" w:color="auto" w:fill="auto"/>
            <w:noWrap/>
            <w:vAlign w:val="center"/>
            <w:hideMark/>
          </w:tcPr>
          <w:p w14:paraId="1497F819" w14:textId="48052FAB" w:rsidR="00735914" w:rsidRPr="00735914" w:rsidRDefault="00735914" w:rsidP="004B02D1">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0,61</w:t>
            </w:r>
          </w:p>
        </w:tc>
        <w:tc>
          <w:tcPr>
            <w:tcW w:w="879" w:type="dxa"/>
            <w:tcBorders>
              <w:top w:val="nil"/>
              <w:left w:val="nil"/>
              <w:bottom w:val="nil"/>
              <w:right w:val="single" w:sz="8" w:space="0" w:color="808080"/>
            </w:tcBorders>
            <w:shd w:val="clear" w:color="auto" w:fill="auto"/>
            <w:noWrap/>
            <w:vAlign w:val="center"/>
            <w:hideMark/>
          </w:tcPr>
          <w:p w14:paraId="25158A8F" w14:textId="77777777" w:rsidR="00735914" w:rsidRPr="00735914" w:rsidRDefault="00735914" w:rsidP="004B02D1">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100%</w:t>
            </w:r>
          </w:p>
        </w:tc>
        <w:tc>
          <w:tcPr>
            <w:tcW w:w="960" w:type="dxa"/>
            <w:tcBorders>
              <w:top w:val="nil"/>
              <w:left w:val="nil"/>
              <w:bottom w:val="nil"/>
              <w:right w:val="nil"/>
            </w:tcBorders>
            <w:shd w:val="clear" w:color="auto" w:fill="auto"/>
            <w:noWrap/>
            <w:vAlign w:val="center"/>
            <w:hideMark/>
          </w:tcPr>
          <w:p w14:paraId="4671619F"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60" w:type="dxa"/>
            <w:tcBorders>
              <w:top w:val="nil"/>
              <w:left w:val="nil"/>
              <w:bottom w:val="nil"/>
              <w:right w:val="nil"/>
            </w:tcBorders>
            <w:shd w:val="clear" w:color="auto" w:fill="auto"/>
            <w:noWrap/>
            <w:vAlign w:val="center"/>
            <w:hideMark/>
          </w:tcPr>
          <w:p w14:paraId="06BAEA28"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1017" w:type="dxa"/>
            <w:tcBorders>
              <w:top w:val="nil"/>
              <w:left w:val="nil"/>
              <w:bottom w:val="nil"/>
              <w:right w:val="single" w:sz="8" w:space="0" w:color="808080"/>
            </w:tcBorders>
            <w:shd w:val="clear" w:color="auto" w:fill="auto"/>
            <w:noWrap/>
            <w:vAlign w:val="center"/>
            <w:hideMark/>
          </w:tcPr>
          <w:p w14:paraId="4BB5A865"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04" w:type="dxa"/>
            <w:tcBorders>
              <w:top w:val="nil"/>
              <w:left w:val="nil"/>
              <w:bottom w:val="nil"/>
              <w:right w:val="nil"/>
            </w:tcBorders>
            <w:shd w:val="clear" w:color="auto" w:fill="auto"/>
            <w:noWrap/>
            <w:vAlign w:val="center"/>
            <w:hideMark/>
          </w:tcPr>
          <w:p w14:paraId="1309F672"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4,06</w:t>
            </w:r>
          </w:p>
        </w:tc>
        <w:tc>
          <w:tcPr>
            <w:tcW w:w="906" w:type="dxa"/>
            <w:tcBorders>
              <w:top w:val="nil"/>
              <w:left w:val="nil"/>
              <w:bottom w:val="nil"/>
              <w:right w:val="nil"/>
            </w:tcBorders>
            <w:shd w:val="clear" w:color="auto" w:fill="auto"/>
            <w:noWrap/>
            <w:vAlign w:val="center"/>
            <w:hideMark/>
          </w:tcPr>
          <w:p w14:paraId="00403F65"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1,11</w:t>
            </w:r>
          </w:p>
        </w:tc>
        <w:tc>
          <w:tcPr>
            <w:tcW w:w="879" w:type="dxa"/>
            <w:tcBorders>
              <w:top w:val="nil"/>
              <w:left w:val="nil"/>
              <w:bottom w:val="nil"/>
              <w:right w:val="single" w:sz="8" w:space="0" w:color="808080"/>
            </w:tcBorders>
            <w:shd w:val="clear" w:color="auto" w:fill="auto"/>
            <w:noWrap/>
            <w:vAlign w:val="center"/>
            <w:hideMark/>
          </w:tcPr>
          <w:p w14:paraId="3BCCC036"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-72,66%</w:t>
            </w:r>
          </w:p>
        </w:tc>
      </w:tr>
      <w:tr w:rsidR="00735914" w:rsidRPr="00735914" w14:paraId="52E1FAA7" w14:textId="77777777" w:rsidTr="00BF1DA8">
        <w:trPr>
          <w:trHeight w:val="225"/>
          <w:jc w:val="center"/>
        </w:trPr>
        <w:tc>
          <w:tcPr>
            <w:tcW w:w="1919" w:type="dxa"/>
            <w:tcBorders>
              <w:top w:val="nil"/>
              <w:left w:val="single" w:sz="8" w:space="0" w:color="808080"/>
              <w:bottom w:val="single" w:sz="8" w:space="0" w:color="808080"/>
              <w:right w:val="nil"/>
            </w:tcBorders>
            <w:shd w:val="clear" w:color="auto" w:fill="auto"/>
            <w:noWrap/>
            <w:vAlign w:val="center"/>
            <w:hideMark/>
          </w:tcPr>
          <w:p w14:paraId="6A369EBE"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CUP_IQ</w:t>
            </w:r>
            <w:r w:rsidRPr="00735914">
              <w:rPr>
                <w:rFonts w:ascii="Arial Narrow" w:eastAsia="Times New Roman" w:hAnsi="Arial Narrow" w:cs="Calibri"/>
                <w:b/>
                <w:bCs/>
                <w:color w:val="000000"/>
                <w:sz w:val="20"/>
                <w:szCs w:val="20"/>
                <w:vertAlign w:val="subscript"/>
                <w:lang w:eastAsia="es-CO"/>
              </w:rPr>
              <w:t>i</w:t>
            </w:r>
            <w:proofErr w:type="spellEnd"/>
          </w:p>
        </w:tc>
        <w:tc>
          <w:tcPr>
            <w:tcW w:w="960" w:type="dxa"/>
            <w:tcBorders>
              <w:top w:val="nil"/>
              <w:left w:val="single" w:sz="8" w:space="0" w:color="808080"/>
              <w:bottom w:val="single" w:sz="8" w:space="0" w:color="808080"/>
              <w:right w:val="nil"/>
            </w:tcBorders>
            <w:shd w:val="clear" w:color="auto" w:fill="auto"/>
            <w:noWrap/>
            <w:vAlign w:val="center"/>
            <w:hideMark/>
          </w:tcPr>
          <w:p w14:paraId="4C74CBAB" w14:textId="77777777" w:rsidR="00735914" w:rsidRPr="00735914" w:rsidRDefault="00735914" w:rsidP="004B02D1">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50,30</w:t>
            </w:r>
          </w:p>
        </w:tc>
        <w:tc>
          <w:tcPr>
            <w:tcW w:w="960" w:type="dxa"/>
            <w:tcBorders>
              <w:top w:val="nil"/>
              <w:left w:val="nil"/>
              <w:bottom w:val="single" w:sz="8" w:space="0" w:color="808080"/>
              <w:right w:val="nil"/>
            </w:tcBorders>
            <w:shd w:val="clear" w:color="auto" w:fill="auto"/>
            <w:noWrap/>
            <w:vAlign w:val="center"/>
            <w:hideMark/>
          </w:tcPr>
          <w:p w14:paraId="37B6477F" w14:textId="20E64B06" w:rsidR="00735914" w:rsidRPr="00735914" w:rsidRDefault="00735914" w:rsidP="004B02D1">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33,01</w:t>
            </w:r>
          </w:p>
        </w:tc>
        <w:tc>
          <w:tcPr>
            <w:tcW w:w="879" w:type="dxa"/>
            <w:tcBorders>
              <w:top w:val="nil"/>
              <w:left w:val="nil"/>
              <w:bottom w:val="single" w:sz="8" w:space="0" w:color="808080"/>
              <w:right w:val="single" w:sz="8" w:space="0" w:color="808080"/>
            </w:tcBorders>
            <w:shd w:val="clear" w:color="auto" w:fill="auto"/>
            <w:noWrap/>
            <w:vAlign w:val="center"/>
            <w:hideMark/>
          </w:tcPr>
          <w:p w14:paraId="66E1ADF3" w14:textId="77777777" w:rsidR="00735914" w:rsidRPr="00735914" w:rsidRDefault="00735914" w:rsidP="004B02D1">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-34,37%</w:t>
            </w:r>
          </w:p>
        </w:tc>
        <w:tc>
          <w:tcPr>
            <w:tcW w:w="960" w:type="dxa"/>
            <w:tcBorders>
              <w:top w:val="nil"/>
              <w:left w:val="nil"/>
              <w:bottom w:val="single" w:sz="8" w:space="0" w:color="808080"/>
              <w:right w:val="nil"/>
            </w:tcBorders>
            <w:shd w:val="clear" w:color="auto" w:fill="auto"/>
            <w:noWrap/>
            <w:vAlign w:val="center"/>
            <w:hideMark/>
          </w:tcPr>
          <w:p w14:paraId="7ADB22CF"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42,23</w:t>
            </w:r>
          </w:p>
        </w:tc>
        <w:tc>
          <w:tcPr>
            <w:tcW w:w="960" w:type="dxa"/>
            <w:tcBorders>
              <w:top w:val="nil"/>
              <w:left w:val="nil"/>
              <w:bottom w:val="single" w:sz="8" w:space="0" w:color="808080"/>
              <w:right w:val="nil"/>
            </w:tcBorders>
            <w:shd w:val="clear" w:color="auto" w:fill="auto"/>
            <w:noWrap/>
            <w:vAlign w:val="center"/>
            <w:hideMark/>
          </w:tcPr>
          <w:p w14:paraId="43D34FBE"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36,94</w:t>
            </w:r>
          </w:p>
        </w:tc>
        <w:tc>
          <w:tcPr>
            <w:tcW w:w="1017" w:type="dxa"/>
            <w:tcBorders>
              <w:top w:val="nil"/>
              <w:left w:val="nil"/>
              <w:bottom w:val="single" w:sz="8" w:space="0" w:color="808080"/>
              <w:right w:val="single" w:sz="8" w:space="0" w:color="808080"/>
            </w:tcBorders>
            <w:shd w:val="clear" w:color="auto" w:fill="auto"/>
            <w:noWrap/>
            <w:vAlign w:val="center"/>
            <w:hideMark/>
          </w:tcPr>
          <w:p w14:paraId="1CA6FF45"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-12,53%</w:t>
            </w:r>
          </w:p>
        </w:tc>
        <w:tc>
          <w:tcPr>
            <w:tcW w:w="804" w:type="dxa"/>
            <w:tcBorders>
              <w:top w:val="nil"/>
              <w:left w:val="nil"/>
              <w:bottom w:val="single" w:sz="8" w:space="0" w:color="808080"/>
              <w:right w:val="nil"/>
            </w:tcBorders>
            <w:shd w:val="clear" w:color="auto" w:fill="auto"/>
            <w:noWrap/>
            <w:vAlign w:val="center"/>
            <w:hideMark/>
          </w:tcPr>
          <w:p w14:paraId="4D9BCC56"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37,45</w:t>
            </w:r>
          </w:p>
        </w:tc>
        <w:tc>
          <w:tcPr>
            <w:tcW w:w="906" w:type="dxa"/>
            <w:tcBorders>
              <w:top w:val="nil"/>
              <w:left w:val="nil"/>
              <w:bottom w:val="single" w:sz="8" w:space="0" w:color="808080"/>
              <w:right w:val="nil"/>
            </w:tcBorders>
            <w:shd w:val="clear" w:color="auto" w:fill="auto"/>
            <w:noWrap/>
            <w:vAlign w:val="center"/>
            <w:hideMark/>
          </w:tcPr>
          <w:p w14:paraId="6CFAEA03"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23,89</w:t>
            </w:r>
          </w:p>
        </w:tc>
        <w:tc>
          <w:tcPr>
            <w:tcW w:w="879" w:type="dxa"/>
            <w:tcBorders>
              <w:top w:val="nil"/>
              <w:left w:val="nil"/>
              <w:bottom w:val="single" w:sz="8" w:space="0" w:color="808080"/>
              <w:right w:val="single" w:sz="8" w:space="0" w:color="808080"/>
            </w:tcBorders>
            <w:shd w:val="clear" w:color="auto" w:fill="auto"/>
            <w:noWrap/>
            <w:vAlign w:val="center"/>
            <w:hideMark/>
          </w:tcPr>
          <w:p w14:paraId="70F06F12"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-36,21%</w:t>
            </w:r>
          </w:p>
        </w:tc>
      </w:tr>
      <w:tr w:rsidR="00735914" w:rsidRPr="00735914" w14:paraId="4CBA8810" w14:textId="77777777" w:rsidTr="00BF1DA8">
        <w:trPr>
          <w:trHeight w:val="60"/>
          <w:jc w:val="center"/>
        </w:trPr>
        <w:tc>
          <w:tcPr>
            <w:tcW w:w="1919" w:type="dxa"/>
            <w:tcBorders>
              <w:top w:val="nil"/>
              <w:left w:val="nil"/>
              <w:bottom w:val="nil"/>
              <w:right w:val="nil"/>
            </w:tcBorders>
            <w:shd w:val="clear" w:color="auto" w:fill="auto"/>
            <w:noWrap/>
            <w:vAlign w:val="bottom"/>
            <w:hideMark/>
          </w:tcPr>
          <w:p w14:paraId="4259AEE9"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p>
        </w:tc>
        <w:tc>
          <w:tcPr>
            <w:tcW w:w="960" w:type="dxa"/>
            <w:tcBorders>
              <w:top w:val="nil"/>
              <w:left w:val="nil"/>
              <w:bottom w:val="nil"/>
              <w:right w:val="nil"/>
            </w:tcBorders>
            <w:shd w:val="clear" w:color="auto" w:fill="auto"/>
            <w:noWrap/>
            <w:vAlign w:val="bottom"/>
            <w:hideMark/>
          </w:tcPr>
          <w:p w14:paraId="0597FD1C"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32D5D432"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503A3E68"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6578F71E"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6CAD23D8"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1017" w:type="dxa"/>
            <w:tcBorders>
              <w:top w:val="nil"/>
              <w:left w:val="nil"/>
              <w:bottom w:val="nil"/>
              <w:right w:val="nil"/>
            </w:tcBorders>
            <w:shd w:val="clear" w:color="auto" w:fill="auto"/>
            <w:noWrap/>
            <w:vAlign w:val="bottom"/>
            <w:hideMark/>
          </w:tcPr>
          <w:p w14:paraId="49450F87"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04" w:type="dxa"/>
            <w:tcBorders>
              <w:top w:val="nil"/>
              <w:left w:val="nil"/>
              <w:bottom w:val="nil"/>
              <w:right w:val="nil"/>
            </w:tcBorders>
            <w:shd w:val="clear" w:color="auto" w:fill="auto"/>
            <w:noWrap/>
            <w:vAlign w:val="bottom"/>
            <w:hideMark/>
          </w:tcPr>
          <w:p w14:paraId="797183D5"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06" w:type="dxa"/>
            <w:tcBorders>
              <w:top w:val="nil"/>
              <w:left w:val="nil"/>
              <w:bottom w:val="nil"/>
              <w:right w:val="nil"/>
            </w:tcBorders>
            <w:shd w:val="clear" w:color="auto" w:fill="auto"/>
            <w:noWrap/>
            <w:vAlign w:val="bottom"/>
            <w:hideMark/>
          </w:tcPr>
          <w:p w14:paraId="12DB81C3"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0A0DC13A"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r>
      <w:tr w:rsidR="00735914" w:rsidRPr="00735914" w14:paraId="1111707B" w14:textId="77777777" w:rsidTr="00BF1DA8">
        <w:trPr>
          <w:trHeight w:val="217"/>
          <w:jc w:val="center"/>
        </w:trPr>
        <w:tc>
          <w:tcPr>
            <w:tcW w:w="1919" w:type="dxa"/>
            <w:vMerge w:val="restart"/>
            <w:tcBorders>
              <w:top w:val="nil"/>
              <w:left w:val="nil"/>
              <w:bottom w:val="nil"/>
              <w:right w:val="single" w:sz="8" w:space="0" w:color="FFFFFF"/>
            </w:tcBorders>
            <w:shd w:val="clear" w:color="000000" w:fill="D9D9D9"/>
            <w:noWrap/>
            <w:vAlign w:val="center"/>
            <w:hideMark/>
          </w:tcPr>
          <w:p w14:paraId="2B02BE48" w14:textId="3AFFB14B"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Alcantarillado</w:t>
            </w:r>
          </w:p>
        </w:tc>
        <w:tc>
          <w:tcPr>
            <w:tcW w:w="2799" w:type="dxa"/>
            <w:gridSpan w:val="3"/>
            <w:tcBorders>
              <w:top w:val="nil"/>
              <w:left w:val="nil"/>
              <w:bottom w:val="single" w:sz="4" w:space="0" w:color="FFFFFF"/>
              <w:right w:val="single" w:sz="8" w:space="0" w:color="FFFFFF"/>
            </w:tcBorders>
            <w:shd w:val="clear" w:color="000000" w:fill="D9D9D9"/>
            <w:vAlign w:val="center"/>
            <w:hideMark/>
          </w:tcPr>
          <w:p w14:paraId="234A9C49"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Apartadó</w:t>
            </w:r>
          </w:p>
        </w:tc>
        <w:tc>
          <w:tcPr>
            <w:tcW w:w="2937" w:type="dxa"/>
            <w:gridSpan w:val="3"/>
            <w:tcBorders>
              <w:top w:val="nil"/>
              <w:left w:val="nil"/>
              <w:bottom w:val="single" w:sz="4" w:space="0" w:color="FFFFFF"/>
              <w:right w:val="single" w:sz="8" w:space="0" w:color="FFFFFF"/>
            </w:tcBorders>
            <w:shd w:val="clear" w:color="000000" w:fill="D9D9D9"/>
            <w:vAlign w:val="center"/>
            <w:hideMark/>
          </w:tcPr>
          <w:p w14:paraId="005A64FB"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Chigorodó</w:t>
            </w:r>
          </w:p>
        </w:tc>
        <w:tc>
          <w:tcPr>
            <w:tcW w:w="2589" w:type="dxa"/>
            <w:gridSpan w:val="3"/>
            <w:tcBorders>
              <w:top w:val="nil"/>
              <w:left w:val="nil"/>
              <w:bottom w:val="single" w:sz="4" w:space="0" w:color="FFFFFF"/>
              <w:right w:val="single" w:sz="8" w:space="0" w:color="FFFFFF"/>
            </w:tcBorders>
            <w:shd w:val="clear" w:color="000000" w:fill="D9D9D9"/>
            <w:vAlign w:val="center"/>
            <w:hideMark/>
          </w:tcPr>
          <w:p w14:paraId="26E09719"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Turbo</w:t>
            </w:r>
          </w:p>
        </w:tc>
      </w:tr>
      <w:tr w:rsidR="00735914" w:rsidRPr="00735914" w14:paraId="0ABF9D74" w14:textId="77777777" w:rsidTr="00BF1DA8">
        <w:trPr>
          <w:trHeight w:val="398"/>
          <w:jc w:val="center"/>
        </w:trPr>
        <w:tc>
          <w:tcPr>
            <w:tcW w:w="1919" w:type="dxa"/>
            <w:vMerge/>
            <w:tcBorders>
              <w:top w:val="nil"/>
              <w:left w:val="nil"/>
              <w:bottom w:val="nil"/>
              <w:right w:val="single" w:sz="8" w:space="0" w:color="FFFFFF"/>
            </w:tcBorders>
            <w:vAlign w:val="center"/>
            <w:hideMark/>
          </w:tcPr>
          <w:p w14:paraId="6514CABD" w14:textId="77777777" w:rsidR="00735914" w:rsidRPr="00735914" w:rsidRDefault="00735914" w:rsidP="00735914">
            <w:pPr>
              <w:spacing w:after="0" w:line="240" w:lineRule="auto"/>
              <w:rPr>
                <w:rFonts w:ascii="Arial Narrow" w:eastAsia="Times New Roman" w:hAnsi="Arial Narrow" w:cs="Calibri"/>
                <w:b/>
                <w:bCs/>
                <w:color w:val="000000"/>
                <w:sz w:val="20"/>
                <w:szCs w:val="20"/>
                <w:lang w:eastAsia="es-CO"/>
              </w:rPr>
            </w:pPr>
          </w:p>
        </w:tc>
        <w:tc>
          <w:tcPr>
            <w:tcW w:w="960" w:type="dxa"/>
            <w:tcBorders>
              <w:top w:val="nil"/>
              <w:left w:val="nil"/>
              <w:bottom w:val="nil"/>
              <w:right w:val="single" w:sz="8" w:space="0" w:color="FFFFFF"/>
            </w:tcBorders>
            <w:shd w:val="clear" w:color="000000" w:fill="D9D9D9"/>
            <w:vAlign w:val="center"/>
            <w:hideMark/>
          </w:tcPr>
          <w:p w14:paraId="69B2AD5E"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60" w:type="dxa"/>
            <w:tcBorders>
              <w:top w:val="nil"/>
              <w:left w:val="nil"/>
              <w:bottom w:val="nil"/>
              <w:right w:val="single" w:sz="8" w:space="0" w:color="FFFFFF"/>
            </w:tcBorders>
            <w:shd w:val="clear" w:color="000000" w:fill="D9D9D9"/>
            <w:vAlign w:val="center"/>
            <w:hideMark/>
          </w:tcPr>
          <w:p w14:paraId="06B1E0E5"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879" w:type="dxa"/>
            <w:tcBorders>
              <w:top w:val="nil"/>
              <w:left w:val="nil"/>
              <w:bottom w:val="nil"/>
              <w:right w:val="single" w:sz="8" w:space="0" w:color="FFFFFF"/>
            </w:tcBorders>
            <w:shd w:val="clear" w:color="000000" w:fill="D9D9D9"/>
            <w:vAlign w:val="center"/>
            <w:hideMark/>
          </w:tcPr>
          <w:p w14:paraId="710D5A53"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c>
          <w:tcPr>
            <w:tcW w:w="960" w:type="dxa"/>
            <w:tcBorders>
              <w:top w:val="nil"/>
              <w:left w:val="nil"/>
              <w:bottom w:val="nil"/>
              <w:right w:val="single" w:sz="8" w:space="0" w:color="FFFFFF"/>
            </w:tcBorders>
            <w:shd w:val="clear" w:color="000000" w:fill="D9D9D9"/>
            <w:vAlign w:val="center"/>
            <w:hideMark/>
          </w:tcPr>
          <w:p w14:paraId="284F17A4"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60" w:type="dxa"/>
            <w:tcBorders>
              <w:top w:val="nil"/>
              <w:left w:val="nil"/>
              <w:bottom w:val="nil"/>
              <w:right w:val="single" w:sz="8" w:space="0" w:color="FFFFFF"/>
            </w:tcBorders>
            <w:shd w:val="clear" w:color="000000" w:fill="D9D9D9"/>
            <w:vAlign w:val="center"/>
            <w:hideMark/>
          </w:tcPr>
          <w:p w14:paraId="7D4AC138"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1017" w:type="dxa"/>
            <w:tcBorders>
              <w:top w:val="nil"/>
              <w:left w:val="nil"/>
              <w:bottom w:val="nil"/>
              <w:right w:val="single" w:sz="8" w:space="0" w:color="FFFFFF"/>
            </w:tcBorders>
            <w:shd w:val="clear" w:color="000000" w:fill="D9D9D9"/>
            <w:vAlign w:val="center"/>
            <w:hideMark/>
          </w:tcPr>
          <w:p w14:paraId="37E38EF6"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c>
          <w:tcPr>
            <w:tcW w:w="804" w:type="dxa"/>
            <w:tcBorders>
              <w:top w:val="nil"/>
              <w:left w:val="nil"/>
              <w:bottom w:val="nil"/>
              <w:right w:val="single" w:sz="8" w:space="0" w:color="FFFFFF"/>
            </w:tcBorders>
            <w:shd w:val="clear" w:color="000000" w:fill="D9D9D9"/>
            <w:vAlign w:val="center"/>
            <w:hideMark/>
          </w:tcPr>
          <w:p w14:paraId="2FF03288"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06" w:type="dxa"/>
            <w:tcBorders>
              <w:top w:val="nil"/>
              <w:left w:val="nil"/>
              <w:bottom w:val="nil"/>
              <w:right w:val="single" w:sz="8" w:space="0" w:color="FFFFFF"/>
            </w:tcBorders>
            <w:shd w:val="clear" w:color="000000" w:fill="D9D9D9"/>
            <w:vAlign w:val="center"/>
            <w:hideMark/>
          </w:tcPr>
          <w:p w14:paraId="2CCF69F8"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879" w:type="dxa"/>
            <w:tcBorders>
              <w:top w:val="nil"/>
              <w:left w:val="nil"/>
              <w:bottom w:val="nil"/>
              <w:right w:val="single" w:sz="8" w:space="0" w:color="FFFFFF"/>
            </w:tcBorders>
            <w:shd w:val="clear" w:color="000000" w:fill="D9D9D9"/>
            <w:vAlign w:val="center"/>
            <w:hideMark/>
          </w:tcPr>
          <w:p w14:paraId="2C210B6A"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r>
      <w:tr w:rsidR="00735914" w:rsidRPr="00735914" w14:paraId="44BEACE3" w14:textId="77777777" w:rsidTr="00BF1DA8">
        <w:trPr>
          <w:trHeight w:val="217"/>
          <w:jc w:val="center"/>
        </w:trPr>
        <w:tc>
          <w:tcPr>
            <w:tcW w:w="1919" w:type="dxa"/>
            <w:tcBorders>
              <w:top w:val="single" w:sz="8" w:space="0" w:color="808080"/>
              <w:left w:val="single" w:sz="8" w:space="0" w:color="808080"/>
              <w:bottom w:val="nil"/>
              <w:right w:val="single" w:sz="8" w:space="0" w:color="808080"/>
            </w:tcBorders>
            <w:shd w:val="clear" w:color="auto" w:fill="auto"/>
            <w:noWrap/>
            <w:vAlign w:val="center"/>
            <w:hideMark/>
          </w:tcPr>
          <w:p w14:paraId="74082A9A"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w:t>
            </w:r>
            <w:proofErr w:type="gramStart"/>
            <w:r w:rsidRPr="00735914">
              <w:rPr>
                <w:rFonts w:ascii="Arial Narrow" w:eastAsia="Times New Roman" w:hAnsi="Arial Narrow" w:cs="Calibri"/>
                <w:b/>
                <w:bCs/>
                <w:color w:val="000000"/>
                <w:sz w:val="20"/>
                <w:szCs w:val="20"/>
                <w:lang w:eastAsia="es-CO"/>
              </w:rPr>
              <w:t>Ei,al</w:t>
            </w:r>
            <w:proofErr w:type="spellEnd"/>
            <w:proofErr w:type="gramEnd"/>
          </w:p>
        </w:tc>
        <w:tc>
          <w:tcPr>
            <w:tcW w:w="960" w:type="dxa"/>
            <w:tcBorders>
              <w:top w:val="single" w:sz="8" w:space="0" w:color="808080"/>
              <w:left w:val="nil"/>
              <w:bottom w:val="nil"/>
              <w:right w:val="nil"/>
            </w:tcBorders>
            <w:shd w:val="clear" w:color="auto" w:fill="auto"/>
            <w:noWrap/>
            <w:vAlign w:val="center"/>
            <w:hideMark/>
          </w:tcPr>
          <w:p w14:paraId="78575060"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0,39</w:t>
            </w:r>
          </w:p>
        </w:tc>
        <w:tc>
          <w:tcPr>
            <w:tcW w:w="960" w:type="dxa"/>
            <w:tcBorders>
              <w:top w:val="single" w:sz="8" w:space="0" w:color="808080"/>
              <w:left w:val="nil"/>
              <w:bottom w:val="nil"/>
              <w:right w:val="nil"/>
            </w:tcBorders>
            <w:shd w:val="clear" w:color="auto" w:fill="auto"/>
            <w:noWrap/>
            <w:vAlign w:val="center"/>
            <w:hideMark/>
          </w:tcPr>
          <w:p w14:paraId="48B36B96"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0,69</w:t>
            </w:r>
          </w:p>
        </w:tc>
        <w:tc>
          <w:tcPr>
            <w:tcW w:w="879" w:type="dxa"/>
            <w:tcBorders>
              <w:top w:val="single" w:sz="8" w:space="0" w:color="808080"/>
              <w:left w:val="nil"/>
              <w:bottom w:val="nil"/>
              <w:right w:val="single" w:sz="8" w:space="0" w:color="808080"/>
            </w:tcBorders>
            <w:shd w:val="clear" w:color="auto" w:fill="auto"/>
            <w:noWrap/>
            <w:vAlign w:val="center"/>
            <w:hideMark/>
          </w:tcPr>
          <w:p w14:paraId="263324F2"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76,92%</w:t>
            </w:r>
          </w:p>
        </w:tc>
        <w:tc>
          <w:tcPr>
            <w:tcW w:w="960" w:type="dxa"/>
            <w:tcBorders>
              <w:top w:val="single" w:sz="8" w:space="0" w:color="808080"/>
              <w:left w:val="nil"/>
              <w:bottom w:val="nil"/>
              <w:right w:val="nil"/>
            </w:tcBorders>
            <w:shd w:val="clear" w:color="auto" w:fill="auto"/>
            <w:noWrap/>
            <w:vAlign w:val="center"/>
            <w:hideMark/>
          </w:tcPr>
          <w:p w14:paraId="131D2E62" w14:textId="4CB3B085" w:rsidR="00735914" w:rsidRPr="00735914" w:rsidRDefault="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w:t>
            </w:r>
            <w:r w:rsidR="00611CCE">
              <w:rPr>
                <w:rFonts w:ascii="Arial Narrow" w:eastAsia="Times New Roman" w:hAnsi="Arial Narrow" w:cs="Calibri"/>
                <w:color w:val="000000"/>
                <w:sz w:val="20"/>
                <w:szCs w:val="20"/>
                <w:lang w:eastAsia="es-CO"/>
              </w:rPr>
              <w:t>0.15</w:t>
            </w:r>
            <w:r w:rsidR="00840920">
              <w:rPr>
                <w:rFonts w:ascii="Arial Narrow" w:eastAsia="Times New Roman" w:hAnsi="Arial Narrow" w:cs="Calibri"/>
                <w:color w:val="000000"/>
                <w:sz w:val="20"/>
                <w:szCs w:val="20"/>
                <w:lang w:eastAsia="es-CO"/>
              </w:rPr>
              <w:t xml:space="preserve"> </w:t>
            </w:r>
          </w:p>
        </w:tc>
        <w:tc>
          <w:tcPr>
            <w:tcW w:w="960" w:type="dxa"/>
            <w:tcBorders>
              <w:top w:val="single" w:sz="8" w:space="0" w:color="808080"/>
              <w:left w:val="nil"/>
              <w:bottom w:val="nil"/>
              <w:right w:val="nil"/>
            </w:tcBorders>
            <w:shd w:val="clear" w:color="auto" w:fill="auto"/>
            <w:noWrap/>
            <w:vAlign w:val="center"/>
            <w:hideMark/>
          </w:tcPr>
          <w:p w14:paraId="6189309A"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1017" w:type="dxa"/>
            <w:tcBorders>
              <w:top w:val="single" w:sz="8" w:space="0" w:color="808080"/>
              <w:left w:val="nil"/>
              <w:bottom w:val="nil"/>
              <w:right w:val="single" w:sz="8" w:space="0" w:color="808080"/>
            </w:tcBorders>
            <w:shd w:val="clear" w:color="auto" w:fill="auto"/>
            <w:noWrap/>
            <w:vAlign w:val="center"/>
            <w:hideMark/>
          </w:tcPr>
          <w:p w14:paraId="671A7D54" w14:textId="2487ABA5"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w:t>
            </w:r>
            <w:r w:rsidR="0043007A">
              <w:rPr>
                <w:rFonts w:ascii="Arial Narrow" w:eastAsia="Times New Roman" w:hAnsi="Arial Narrow" w:cs="Calibri"/>
                <w:color w:val="000000"/>
                <w:sz w:val="20"/>
                <w:szCs w:val="20"/>
                <w:lang w:eastAsia="es-CO"/>
              </w:rPr>
              <w:t>-100%</w:t>
            </w:r>
            <w:r w:rsidRPr="00735914">
              <w:rPr>
                <w:rFonts w:ascii="Arial Narrow" w:eastAsia="Times New Roman" w:hAnsi="Arial Narrow" w:cs="Calibri"/>
                <w:color w:val="000000"/>
                <w:sz w:val="20"/>
                <w:szCs w:val="20"/>
                <w:lang w:eastAsia="es-CO"/>
              </w:rPr>
              <w:t xml:space="preserve">      </w:t>
            </w:r>
          </w:p>
        </w:tc>
        <w:tc>
          <w:tcPr>
            <w:tcW w:w="804" w:type="dxa"/>
            <w:tcBorders>
              <w:top w:val="single" w:sz="8" w:space="0" w:color="808080"/>
              <w:left w:val="nil"/>
              <w:bottom w:val="nil"/>
              <w:right w:val="nil"/>
            </w:tcBorders>
            <w:shd w:val="clear" w:color="auto" w:fill="auto"/>
            <w:noWrap/>
            <w:vAlign w:val="center"/>
            <w:hideMark/>
          </w:tcPr>
          <w:p w14:paraId="7E46E33E"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111,00</w:t>
            </w:r>
          </w:p>
        </w:tc>
        <w:tc>
          <w:tcPr>
            <w:tcW w:w="906" w:type="dxa"/>
            <w:tcBorders>
              <w:top w:val="single" w:sz="8" w:space="0" w:color="808080"/>
              <w:left w:val="nil"/>
              <w:bottom w:val="nil"/>
              <w:right w:val="nil"/>
            </w:tcBorders>
            <w:shd w:val="clear" w:color="auto" w:fill="auto"/>
            <w:noWrap/>
            <w:vAlign w:val="center"/>
            <w:hideMark/>
          </w:tcPr>
          <w:p w14:paraId="0088B8AA"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89,56</w:t>
            </w:r>
          </w:p>
        </w:tc>
        <w:tc>
          <w:tcPr>
            <w:tcW w:w="879" w:type="dxa"/>
            <w:tcBorders>
              <w:top w:val="single" w:sz="8" w:space="0" w:color="808080"/>
              <w:left w:val="nil"/>
              <w:bottom w:val="nil"/>
              <w:right w:val="single" w:sz="8" w:space="0" w:color="808080"/>
            </w:tcBorders>
            <w:shd w:val="clear" w:color="auto" w:fill="auto"/>
            <w:noWrap/>
            <w:vAlign w:val="center"/>
            <w:hideMark/>
          </w:tcPr>
          <w:p w14:paraId="1820FE0B"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-19,32%</w:t>
            </w:r>
          </w:p>
        </w:tc>
      </w:tr>
      <w:tr w:rsidR="00735914" w:rsidRPr="00735914" w14:paraId="556E4EB4" w14:textId="77777777" w:rsidTr="00BF1DA8">
        <w:trPr>
          <w:trHeight w:val="116"/>
          <w:jc w:val="center"/>
        </w:trPr>
        <w:tc>
          <w:tcPr>
            <w:tcW w:w="1919" w:type="dxa"/>
            <w:tcBorders>
              <w:top w:val="nil"/>
              <w:left w:val="single" w:sz="8" w:space="0" w:color="808080"/>
              <w:bottom w:val="single" w:sz="8" w:space="0" w:color="808080"/>
              <w:right w:val="single" w:sz="8" w:space="0" w:color="808080"/>
            </w:tcBorders>
            <w:shd w:val="clear" w:color="auto" w:fill="auto"/>
            <w:noWrap/>
            <w:vAlign w:val="center"/>
            <w:hideMark/>
          </w:tcPr>
          <w:p w14:paraId="61FB4AFB"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w:t>
            </w:r>
            <w:proofErr w:type="gramStart"/>
            <w:r w:rsidRPr="00735914">
              <w:rPr>
                <w:rFonts w:ascii="Arial Narrow" w:eastAsia="Times New Roman" w:hAnsi="Arial Narrow" w:cs="Calibri"/>
                <w:b/>
                <w:bCs/>
                <w:color w:val="000000"/>
                <w:sz w:val="20"/>
                <w:szCs w:val="20"/>
                <w:lang w:eastAsia="es-CO"/>
              </w:rPr>
              <w:t>CTR,al</w:t>
            </w:r>
            <w:proofErr w:type="spellEnd"/>
            <w:proofErr w:type="gramEnd"/>
          </w:p>
        </w:tc>
        <w:tc>
          <w:tcPr>
            <w:tcW w:w="960" w:type="dxa"/>
            <w:tcBorders>
              <w:top w:val="nil"/>
              <w:left w:val="nil"/>
              <w:bottom w:val="single" w:sz="8" w:space="0" w:color="808080"/>
              <w:right w:val="nil"/>
            </w:tcBorders>
            <w:shd w:val="clear" w:color="auto" w:fill="auto"/>
            <w:noWrap/>
            <w:vAlign w:val="center"/>
            <w:hideMark/>
          </w:tcPr>
          <w:p w14:paraId="00785E7F"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60" w:type="dxa"/>
            <w:tcBorders>
              <w:top w:val="nil"/>
              <w:left w:val="nil"/>
              <w:bottom w:val="single" w:sz="8" w:space="0" w:color="808080"/>
              <w:right w:val="nil"/>
            </w:tcBorders>
            <w:shd w:val="clear" w:color="auto" w:fill="auto"/>
            <w:noWrap/>
            <w:vAlign w:val="center"/>
            <w:hideMark/>
          </w:tcPr>
          <w:p w14:paraId="24CDE36A"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79" w:type="dxa"/>
            <w:tcBorders>
              <w:top w:val="nil"/>
              <w:left w:val="nil"/>
              <w:bottom w:val="single" w:sz="8" w:space="0" w:color="808080"/>
              <w:right w:val="single" w:sz="8" w:space="0" w:color="808080"/>
            </w:tcBorders>
            <w:shd w:val="clear" w:color="auto" w:fill="auto"/>
            <w:noWrap/>
            <w:vAlign w:val="center"/>
            <w:hideMark/>
          </w:tcPr>
          <w:p w14:paraId="099A129C"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60" w:type="dxa"/>
            <w:tcBorders>
              <w:top w:val="nil"/>
              <w:left w:val="nil"/>
              <w:bottom w:val="single" w:sz="8" w:space="0" w:color="808080"/>
              <w:right w:val="nil"/>
            </w:tcBorders>
            <w:shd w:val="clear" w:color="auto" w:fill="auto"/>
            <w:noWrap/>
            <w:vAlign w:val="center"/>
            <w:hideMark/>
          </w:tcPr>
          <w:p w14:paraId="76C89305" w14:textId="71BCBC32"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w:t>
            </w:r>
            <w:r w:rsidR="00840920">
              <w:rPr>
                <w:rFonts w:ascii="Arial Narrow" w:eastAsia="Times New Roman" w:hAnsi="Arial Narrow" w:cs="Calibri"/>
                <w:color w:val="000000"/>
                <w:sz w:val="20"/>
                <w:szCs w:val="20"/>
                <w:lang w:eastAsia="es-CO"/>
              </w:rPr>
              <w:t xml:space="preserve"> </w:t>
            </w:r>
            <w:r w:rsidRPr="00735914">
              <w:rPr>
                <w:rFonts w:ascii="Arial Narrow" w:eastAsia="Times New Roman" w:hAnsi="Arial Narrow" w:cs="Calibri"/>
                <w:color w:val="000000"/>
                <w:sz w:val="20"/>
                <w:szCs w:val="20"/>
                <w:lang w:eastAsia="es-CO"/>
              </w:rPr>
              <w:t xml:space="preserve">-   </w:t>
            </w:r>
          </w:p>
        </w:tc>
        <w:tc>
          <w:tcPr>
            <w:tcW w:w="960" w:type="dxa"/>
            <w:tcBorders>
              <w:top w:val="nil"/>
              <w:left w:val="nil"/>
              <w:bottom w:val="single" w:sz="8" w:space="0" w:color="808080"/>
              <w:right w:val="nil"/>
            </w:tcBorders>
            <w:shd w:val="clear" w:color="auto" w:fill="auto"/>
            <w:noWrap/>
            <w:vAlign w:val="center"/>
            <w:hideMark/>
          </w:tcPr>
          <w:p w14:paraId="07BD0CAF"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1017" w:type="dxa"/>
            <w:tcBorders>
              <w:top w:val="nil"/>
              <w:left w:val="nil"/>
              <w:bottom w:val="single" w:sz="8" w:space="0" w:color="808080"/>
              <w:right w:val="single" w:sz="8" w:space="0" w:color="808080"/>
            </w:tcBorders>
            <w:shd w:val="clear" w:color="auto" w:fill="auto"/>
            <w:noWrap/>
            <w:vAlign w:val="center"/>
            <w:hideMark/>
          </w:tcPr>
          <w:p w14:paraId="7A9C59FB"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04" w:type="dxa"/>
            <w:tcBorders>
              <w:top w:val="nil"/>
              <w:left w:val="nil"/>
              <w:bottom w:val="single" w:sz="8" w:space="0" w:color="808080"/>
              <w:right w:val="nil"/>
            </w:tcBorders>
            <w:shd w:val="clear" w:color="auto" w:fill="auto"/>
            <w:noWrap/>
            <w:vAlign w:val="center"/>
            <w:hideMark/>
          </w:tcPr>
          <w:p w14:paraId="5B34EC2A"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101,26</w:t>
            </w:r>
          </w:p>
        </w:tc>
        <w:tc>
          <w:tcPr>
            <w:tcW w:w="906" w:type="dxa"/>
            <w:tcBorders>
              <w:top w:val="nil"/>
              <w:left w:val="nil"/>
              <w:bottom w:val="single" w:sz="8" w:space="0" w:color="808080"/>
              <w:right w:val="nil"/>
            </w:tcBorders>
            <w:shd w:val="clear" w:color="auto" w:fill="auto"/>
            <w:noWrap/>
            <w:vAlign w:val="center"/>
            <w:hideMark/>
          </w:tcPr>
          <w:p w14:paraId="1854FC60"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27,21</w:t>
            </w:r>
          </w:p>
        </w:tc>
        <w:tc>
          <w:tcPr>
            <w:tcW w:w="879" w:type="dxa"/>
            <w:tcBorders>
              <w:top w:val="nil"/>
              <w:left w:val="nil"/>
              <w:bottom w:val="single" w:sz="8" w:space="0" w:color="808080"/>
              <w:right w:val="single" w:sz="8" w:space="0" w:color="808080"/>
            </w:tcBorders>
            <w:shd w:val="clear" w:color="auto" w:fill="auto"/>
            <w:noWrap/>
            <w:vAlign w:val="center"/>
            <w:hideMark/>
          </w:tcPr>
          <w:p w14:paraId="0F629EAF"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-73,13%</w:t>
            </w:r>
          </w:p>
        </w:tc>
      </w:tr>
      <w:tr w:rsidR="00735914" w:rsidRPr="00735914" w14:paraId="58DF4B41" w14:textId="77777777" w:rsidTr="00BF1DA8">
        <w:trPr>
          <w:trHeight w:val="45"/>
          <w:jc w:val="center"/>
        </w:trPr>
        <w:tc>
          <w:tcPr>
            <w:tcW w:w="1919" w:type="dxa"/>
            <w:tcBorders>
              <w:top w:val="nil"/>
              <w:left w:val="nil"/>
              <w:bottom w:val="nil"/>
              <w:right w:val="nil"/>
            </w:tcBorders>
            <w:shd w:val="clear" w:color="auto" w:fill="auto"/>
            <w:noWrap/>
            <w:vAlign w:val="bottom"/>
            <w:hideMark/>
          </w:tcPr>
          <w:p w14:paraId="03CE32E6"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p>
        </w:tc>
        <w:tc>
          <w:tcPr>
            <w:tcW w:w="960" w:type="dxa"/>
            <w:tcBorders>
              <w:top w:val="nil"/>
              <w:left w:val="nil"/>
              <w:bottom w:val="nil"/>
              <w:right w:val="nil"/>
            </w:tcBorders>
            <w:shd w:val="clear" w:color="auto" w:fill="auto"/>
            <w:noWrap/>
            <w:vAlign w:val="bottom"/>
            <w:hideMark/>
          </w:tcPr>
          <w:p w14:paraId="18835D6D"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02A3D719"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627F8BE8"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52273B78"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60" w:type="dxa"/>
            <w:tcBorders>
              <w:top w:val="nil"/>
              <w:left w:val="nil"/>
              <w:bottom w:val="nil"/>
              <w:right w:val="nil"/>
            </w:tcBorders>
            <w:shd w:val="clear" w:color="auto" w:fill="auto"/>
            <w:noWrap/>
            <w:vAlign w:val="bottom"/>
            <w:hideMark/>
          </w:tcPr>
          <w:p w14:paraId="4621428F"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1017" w:type="dxa"/>
            <w:tcBorders>
              <w:top w:val="nil"/>
              <w:left w:val="nil"/>
              <w:bottom w:val="nil"/>
              <w:right w:val="nil"/>
            </w:tcBorders>
            <w:shd w:val="clear" w:color="auto" w:fill="auto"/>
            <w:noWrap/>
            <w:vAlign w:val="bottom"/>
            <w:hideMark/>
          </w:tcPr>
          <w:p w14:paraId="05034B3C"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04" w:type="dxa"/>
            <w:tcBorders>
              <w:top w:val="nil"/>
              <w:left w:val="nil"/>
              <w:bottom w:val="nil"/>
              <w:right w:val="nil"/>
            </w:tcBorders>
            <w:shd w:val="clear" w:color="auto" w:fill="auto"/>
            <w:noWrap/>
            <w:vAlign w:val="bottom"/>
            <w:hideMark/>
          </w:tcPr>
          <w:p w14:paraId="6A69E3C2"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06" w:type="dxa"/>
            <w:tcBorders>
              <w:top w:val="nil"/>
              <w:left w:val="nil"/>
              <w:bottom w:val="nil"/>
              <w:right w:val="nil"/>
            </w:tcBorders>
            <w:shd w:val="clear" w:color="auto" w:fill="auto"/>
            <w:noWrap/>
            <w:vAlign w:val="bottom"/>
            <w:hideMark/>
          </w:tcPr>
          <w:p w14:paraId="7B5374B2"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4BB0CE18"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r>
      <w:tr w:rsidR="00735914" w:rsidRPr="00735914" w14:paraId="74B516C3" w14:textId="77777777" w:rsidTr="00BF1DA8">
        <w:trPr>
          <w:trHeight w:val="217"/>
          <w:jc w:val="center"/>
        </w:trPr>
        <w:tc>
          <w:tcPr>
            <w:tcW w:w="1919" w:type="dxa"/>
            <w:vMerge w:val="restart"/>
            <w:tcBorders>
              <w:top w:val="nil"/>
              <w:left w:val="nil"/>
              <w:bottom w:val="nil"/>
              <w:right w:val="single" w:sz="8" w:space="0" w:color="FFFFFF"/>
            </w:tcBorders>
            <w:shd w:val="clear" w:color="000000" w:fill="D9D9D9"/>
            <w:noWrap/>
            <w:vAlign w:val="center"/>
            <w:hideMark/>
          </w:tcPr>
          <w:p w14:paraId="0956E2F8"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Alcantarillado</w:t>
            </w:r>
          </w:p>
        </w:tc>
        <w:tc>
          <w:tcPr>
            <w:tcW w:w="2799" w:type="dxa"/>
            <w:gridSpan w:val="3"/>
            <w:tcBorders>
              <w:top w:val="nil"/>
              <w:left w:val="nil"/>
              <w:bottom w:val="single" w:sz="4" w:space="0" w:color="FFFFFF"/>
              <w:right w:val="single" w:sz="8" w:space="0" w:color="FFFFFF"/>
            </w:tcBorders>
            <w:shd w:val="clear" w:color="000000" w:fill="D9D9D9"/>
            <w:vAlign w:val="center"/>
            <w:hideMark/>
          </w:tcPr>
          <w:p w14:paraId="654DFC37" w14:textId="6473C11F"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Santa Fe de Antioquia</w:t>
            </w:r>
          </w:p>
        </w:tc>
        <w:tc>
          <w:tcPr>
            <w:tcW w:w="960" w:type="dxa"/>
            <w:tcBorders>
              <w:top w:val="nil"/>
              <w:left w:val="nil"/>
              <w:bottom w:val="nil"/>
              <w:right w:val="nil"/>
            </w:tcBorders>
            <w:shd w:val="clear" w:color="auto" w:fill="auto"/>
            <w:noWrap/>
            <w:vAlign w:val="bottom"/>
            <w:hideMark/>
          </w:tcPr>
          <w:p w14:paraId="7BD1A5B0"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p>
        </w:tc>
        <w:tc>
          <w:tcPr>
            <w:tcW w:w="960" w:type="dxa"/>
            <w:tcBorders>
              <w:top w:val="nil"/>
              <w:left w:val="nil"/>
              <w:bottom w:val="nil"/>
              <w:right w:val="nil"/>
            </w:tcBorders>
            <w:shd w:val="clear" w:color="auto" w:fill="auto"/>
            <w:noWrap/>
            <w:vAlign w:val="bottom"/>
            <w:hideMark/>
          </w:tcPr>
          <w:p w14:paraId="34CE5DBB"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1017" w:type="dxa"/>
            <w:tcBorders>
              <w:top w:val="nil"/>
              <w:left w:val="nil"/>
              <w:bottom w:val="nil"/>
              <w:right w:val="nil"/>
            </w:tcBorders>
            <w:shd w:val="clear" w:color="auto" w:fill="auto"/>
            <w:noWrap/>
            <w:vAlign w:val="bottom"/>
            <w:hideMark/>
          </w:tcPr>
          <w:p w14:paraId="6BEE8E19"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04" w:type="dxa"/>
            <w:tcBorders>
              <w:top w:val="nil"/>
              <w:left w:val="nil"/>
              <w:bottom w:val="nil"/>
              <w:right w:val="nil"/>
            </w:tcBorders>
            <w:shd w:val="clear" w:color="auto" w:fill="auto"/>
            <w:noWrap/>
            <w:vAlign w:val="bottom"/>
            <w:hideMark/>
          </w:tcPr>
          <w:p w14:paraId="39CE33A4"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06" w:type="dxa"/>
            <w:tcBorders>
              <w:top w:val="nil"/>
              <w:left w:val="nil"/>
              <w:bottom w:val="nil"/>
              <w:right w:val="nil"/>
            </w:tcBorders>
            <w:shd w:val="clear" w:color="auto" w:fill="auto"/>
            <w:noWrap/>
            <w:vAlign w:val="bottom"/>
            <w:hideMark/>
          </w:tcPr>
          <w:p w14:paraId="369FFD69"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32C96F06"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r>
      <w:tr w:rsidR="00735914" w:rsidRPr="00735914" w14:paraId="6DBF5DDB" w14:textId="77777777" w:rsidTr="00BF1DA8">
        <w:trPr>
          <w:trHeight w:val="398"/>
          <w:jc w:val="center"/>
        </w:trPr>
        <w:tc>
          <w:tcPr>
            <w:tcW w:w="1919" w:type="dxa"/>
            <w:vMerge/>
            <w:tcBorders>
              <w:top w:val="nil"/>
              <w:left w:val="nil"/>
              <w:bottom w:val="nil"/>
              <w:right w:val="single" w:sz="8" w:space="0" w:color="FFFFFF"/>
            </w:tcBorders>
            <w:vAlign w:val="center"/>
            <w:hideMark/>
          </w:tcPr>
          <w:p w14:paraId="62373205" w14:textId="77777777" w:rsidR="00735914" w:rsidRPr="00735914" w:rsidRDefault="00735914" w:rsidP="00735914">
            <w:pPr>
              <w:spacing w:after="0" w:line="240" w:lineRule="auto"/>
              <w:rPr>
                <w:rFonts w:ascii="Arial Narrow" w:eastAsia="Times New Roman" w:hAnsi="Arial Narrow" w:cs="Calibri"/>
                <w:b/>
                <w:bCs/>
                <w:color w:val="000000"/>
                <w:sz w:val="20"/>
                <w:szCs w:val="20"/>
                <w:lang w:eastAsia="es-CO"/>
              </w:rPr>
            </w:pPr>
          </w:p>
        </w:tc>
        <w:tc>
          <w:tcPr>
            <w:tcW w:w="960" w:type="dxa"/>
            <w:tcBorders>
              <w:top w:val="nil"/>
              <w:left w:val="nil"/>
              <w:bottom w:val="nil"/>
              <w:right w:val="single" w:sz="8" w:space="0" w:color="FFFFFF"/>
            </w:tcBorders>
            <w:shd w:val="clear" w:color="000000" w:fill="D9D9D9"/>
            <w:vAlign w:val="center"/>
            <w:hideMark/>
          </w:tcPr>
          <w:p w14:paraId="7A86DB54"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Cuarto año tarifario</w:t>
            </w:r>
          </w:p>
        </w:tc>
        <w:tc>
          <w:tcPr>
            <w:tcW w:w="960" w:type="dxa"/>
            <w:tcBorders>
              <w:top w:val="nil"/>
              <w:left w:val="nil"/>
              <w:bottom w:val="nil"/>
              <w:right w:val="single" w:sz="8" w:space="0" w:color="FFFFFF"/>
            </w:tcBorders>
            <w:shd w:val="clear" w:color="000000" w:fill="D9D9D9"/>
            <w:vAlign w:val="center"/>
            <w:hideMark/>
          </w:tcPr>
          <w:p w14:paraId="22992CD7"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Quinto año tarifario</w:t>
            </w:r>
          </w:p>
        </w:tc>
        <w:tc>
          <w:tcPr>
            <w:tcW w:w="879" w:type="dxa"/>
            <w:tcBorders>
              <w:top w:val="nil"/>
              <w:left w:val="nil"/>
              <w:bottom w:val="nil"/>
              <w:right w:val="single" w:sz="8" w:space="0" w:color="FFFFFF"/>
            </w:tcBorders>
            <w:shd w:val="clear" w:color="000000" w:fill="D9D9D9"/>
            <w:vAlign w:val="center"/>
            <w:hideMark/>
          </w:tcPr>
          <w:p w14:paraId="6959E961"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r w:rsidRPr="00735914">
              <w:rPr>
                <w:rFonts w:ascii="Arial Narrow" w:eastAsia="Times New Roman" w:hAnsi="Arial Narrow" w:cs="Calibri"/>
                <w:b/>
                <w:bCs/>
                <w:color w:val="000000"/>
                <w:sz w:val="20"/>
                <w:szCs w:val="20"/>
                <w:lang w:eastAsia="es-CO"/>
              </w:rPr>
              <w:t>Variación</w:t>
            </w:r>
          </w:p>
        </w:tc>
        <w:tc>
          <w:tcPr>
            <w:tcW w:w="960" w:type="dxa"/>
            <w:tcBorders>
              <w:top w:val="nil"/>
              <w:left w:val="nil"/>
              <w:bottom w:val="nil"/>
              <w:right w:val="nil"/>
            </w:tcBorders>
            <w:shd w:val="clear" w:color="auto" w:fill="auto"/>
            <w:noWrap/>
            <w:vAlign w:val="bottom"/>
            <w:hideMark/>
          </w:tcPr>
          <w:p w14:paraId="395B0DB3"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p>
        </w:tc>
        <w:tc>
          <w:tcPr>
            <w:tcW w:w="960" w:type="dxa"/>
            <w:tcBorders>
              <w:top w:val="nil"/>
              <w:left w:val="nil"/>
              <w:bottom w:val="nil"/>
              <w:right w:val="nil"/>
            </w:tcBorders>
            <w:shd w:val="clear" w:color="auto" w:fill="auto"/>
            <w:noWrap/>
            <w:vAlign w:val="bottom"/>
            <w:hideMark/>
          </w:tcPr>
          <w:p w14:paraId="75294F3C"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1017" w:type="dxa"/>
            <w:tcBorders>
              <w:top w:val="nil"/>
              <w:left w:val="nil"/>
              <w:bottom w:val="nil"/>
              <w:right w:val="nil"/>
            </w:tcBorders>
            <w:shd w:val="clear" w:color="auto" w:fill="auto"/>
            <w:noWrap/>
            <w:vAlign w:val="bottom"/>
            <w:hideMark/>
          </w:tcPr>
          <w:p w14:paraId="4CD1AE60"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04" w:type="dxa"/>
            <w:tcBorders>
              <w:top w:val="nil"/>
              <w:left w:val="nil"/>
              <w:bottom w:val="nil"/>
              <w:right w:val="nil"/>
            </w:tcBorders>
            <w:shd w:val="clear" w:color="auto" w:fill="auto"/>
            <w:noWrap/>
            <w:vAlign w:val="bottom"/>
            <w:hideMark/>
          </w:tcPr>
          <w:p w14:paraId="231B8333"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06" w:type="dxa"/>
            <w:tcBorders>
              <w:top w:val="nil"/>
              <w:left w:val="nil"/>
              <w:bottom w:val="nil"/>
              <w:right w:val="nil"/>
            </w:tcBorders>
            <w:shd w:val="clear" w:color="auto" w:fill="auto"/>
            <w:noWrap/>
            <w:vAlign w:val="bottom"/>
            <w:hideMark/>
          </w:tcPr>
          <w:p w14:paraId="71850BB3"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181EB982"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r>
      <w:tr w:rsidR="00735914" w:rsidRPr="00735914" w14:paraId="6098C8DB" w14:textId="77777777" w:rsidTr="00BF1DA8">
        <w:trPr>
          <w:trHeight w:val="217"/>
          <w:jc w:val="center"/>
        </w:trPr>
        <w:tc>
          <w:tcPr>
            <w:tcW w:w="1919" w:type="dxa"/>
            <w:tcBorders>
              <w:top w:val="single" w:sz="8" w:space="0" w:color="808080"/>
              <w:left w:val="single" w:sz="8" w:space="0" w:color="808080"/>
              <w:bottom w:val="nil"/>
              <w:right w:val="single" w:sz="8" w:space="0" w:color="808080"/>
            </w:tcBorders>
            <w:shd w:val="clear" w:color="auto" w:fill="auto"/>
            <w:noWrap/>
            <w:vAlign w:val="center"/>
            <w:hideMark/>
          </w:tcPr>
          <w:p w14:paraId="61808C26"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w:t>
            </w:r>
            <w:proofErr w:type="gramStart"/>
            <w:r w:rsidRPr="00735914">
              <w:rPr>
                <w:rFonts w:ascii="Arial Narrow" w:eastAsia="Times New Roman" w:hAnsi="Arial Narrow" w:cs="Calibri"/>
                <w:b/>
                <w:bCs/>
                <w:color w:val="000000"/>
                <w:sz w:val="20"/>
                <w:szCs w:val="20"/>
                <w:lang w:eastAsia="es-CO"/>
              </w:rPr>
              <w:t>Ei,al</w:t>
            </w:r>
            <w:proofErr w:type="spellEnd"/>
            <w:proofErr w:type="gramEnd"/>
          </w:p>
        </w:tc>
        <w:tc>
          <w:tcPr>
            <w:tcW w:w="960" w:type="dxa"/>
            <w:tcBorders>
              <w:top w:val="single" w:sz="8" w:space="0" w:color="808080"/>
              <w:left w:val="nil"/>
              <w:bottom w:val="nil"/>
              <w:right w:val="nil"/>
            </w:tcBorders>
            <w:shd w:val="clear" w:color="auto" w:fill="auto"/>
            <w:noWrap/>
            <w:vAlign w:val="center"/>
            <w:hideMark/>
          </w:tcPr>
          <w:p w14:paraId="1B8D75BC"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11,11</w:t>
            </w:r>
          </w:p>
        </w:tc>
        <w:tc>
          <w:tcPr>
            <w:tcW w:w="960" w:type="dxa"/>
            <w:tcBorders>
              <w:top w:val="single" w:sz="8" w:space="0" w:color="808080"/>
              <w:left w:val="nil"/>
              <w:bottom w:val="nil"/>
              <w:right w:val="nil"/>
            </w:tcBorders>
            <w:shd w:val="clear" w:color="auto" w:fill="auto"/>
            <w:noWrap/>
            <w:vAlign w:val="center"/>
            <w:hideMark/>
          </w:tcPr>
          <w:p w14:paraId="1CEA5E4D"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79" w:type="dxa"/>
            <w:tcBorders>
              <w:top w:val="single" w:sz="8" w:space="0" w:color="808080"/>
              <w:left w:val="nil"/>
              <w:bottom w:val="nil"/>
              <w:right w:val="single" w:sz="8" w:space="0" w:color="808080"/>
            </w:tcBorders>
            <w:shd w:val="clear" w:color="auto" w:fill="auto"/>
            <w:noWrap/>
            <w:vAlign w:val="center"/>
            <w:hideMark/>
          </w:tcPr>
          <w:p w14:paraId="663081DE"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60" w:type="dxa"/>
            <w:tcBorders>
              <w:top w:val="nil"/>
              <w:left w:val="nil"/>
              <w:bottom w:val="nil"/>
              <w:right w:val="nil"/>
            </w:tcBorders>
            <w:shd w:val="clear" w:color="auto" w:fill="auto"/>
            <w:noWrap/>
            <w:vAlign w:val="bottom"/>
            <w:hideMark/>
          </w:tcPr>
          <w:p w14:paraId="6DF30FF1"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p>
        </w:tc>
        <w:tc>
          <w:tcPr>
            <w:tcW w:w="960" w:type="dxa"/>
            <w:tcBorders>
              <w:top w:val="nil"/>
              <w:left w:val="nil"/>
              <w:bottom w:val="nil"/>
              <w:right w:val="nil"/>
            </w:tcBorders>
            <w:shd w:val="clear" w:color="auto" w:fill="auto"/>
            <w:noWrap/>
            <w:vAlign w:val="bottom"/>
            <w:hideMark/>
          </w:tcPr>
          <w:p w14:paraId="20B778C7"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1017" w:type="dxa"/>
            <w:tcBorders>
              <w:top w:val="nil"/>
              <w:left w:val="nil"/>
              <w:bottom w:val="nil"/>
              <w:right w:val="nil"/>
            </w:tcBorders>
            <w:shd w:val="clear" w:color="auto" w:fill="auto"/>
            <w:noWrap/>
            <w:vAlign w:val="bottom"/>
            <w:hideMark/>
          </w:tcPr>
          <w:p w14:paraId="39A1373F"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04" w:type="dxa"/>
            <w:tcBorders>
              <w:top w:val="nil"/>
              <w:left w:val="nil"/>
              <w:bottom w:val="nil"/>
              <w:right w:val="nil"/>
            </w:tcBorders>
            <w:shd w:val="clear" w:color="auto" w:fill="auto"/>
            <w:noWrap/>
            <w:vAlign w:val="bottom"/>
            <w:hideMark/>
          </w:tcPr>
          <w:p w14:paraId="78D13444"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06" w:type="dxa"/>
            <w:tcBorders>
              <w:top w:val="nil"/>
              <w:left w:val="nil"/>
              <w:bottom w:val="nil"/>
              <w:right w:val="nil"/>
            </w:tcBorders>
            <w:shd w:val="clear" w:color="auto" w:fill="auto"/>
            <w:noWrap/>
            <w:vAlign w:val="bottom"/>
            <w:hideMark/>
          </w:tcPr>
          <w:p w14:paraId="0CCF0061"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7C4E3D76"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r>
      <w:tr w:rsidR="00735914" w:rsidRPr="00735914" w14:paraId="4D524B74" w14:textId="77777777" w:rsidTr="00BF1DA8">
        <w:trPr>
          <w:trHeight w:val="225"/>
          <w:jc w:val="center"/>
        </w:trPr>
        <w:tc>
          <w:tcPr>
            <w:tcW w:w="1919" w:type="dxa"/>
            <w:tcBorders>
              <w:top w:val="nil"/>
              <w:left w:val="single" w:sz="8" w:space="0" w:color="808080"/>
              <w:bottom w:val="single" w:sz="8" w:space="0" w:color="808080"/>
              <w:right w:val="single" w:sz="8" w:space="0" w:color="808080"/>
            </w:tcBorders>
            <w:shd w:val="clear" w:color="auto" w:fill="auto"/>
            <w:noWrap/>
            <w:vAlign w:val="center"/>
            <w:hideMark/>
          </w:tcPr>
          <w:p w14:paraId="605E7676" w14:textId="77777777" w:rsidR="00735914" w:rsidRPr="00735914" w:rsidRDefault="00735914" w:rsidP="00735914">
            <w:pPr>
              <w:spacing w:after="0" w:line="240" w:lineRule="auto"/>
              <w:jc w:val="center"/>
              <w:rPr>
                <w:rFonts w:ascii="Arial Narrow" w:eastAsia="Times New Roman" w:hAnsi="Arial Narrow" w:cs="Calibri"/>
                <w:b/>
                <w:bCs/>
                <w:color w:val="000000"/>
                <w:sz w:val="20"/>
                <w:szCs w:val="20"/>
                <w:lang w:eastAsia="es-CO"/>
              </w:rPr>
            </w:pPr>
            <w:proofErr w:type="spellStart"/>
            <w:r w:rsidRPr="00735914">
              <w:rPr>
                <w:rFonts w:ascii="Arial Narrow" w:eastAsia="Times New Roman" w:hAnsi="Arial Narrow" w:cs="Calibri"/>
                <w:b/>
                <w:bCs/>
                <w:color w:val="000000"/>
                <w:sz w:val="20"/>
                <w:szCs w:val="20"/>
                <w:lang w:eastAsia="es-CO"/>
              </w:rPr>
              <w:t>CUP_</w:t>
            </w:r>
            <w:proofErr w:type="gramStart"/>
            <w:r w:rsidRPr="00735914">
              <w:rPr>
                <w:rFonts w:ascii="Arial Narrow" w:eastAsia="Times New Roman" w:hAnsi="Arial Narrow" w:cs="Calibri"/>
                <w:b/>
                <w:bCs/>
                <w:color w:val="000000"/>
                <w:sz w:val="20"/>
                <w:szCs w:val="20"/>
                <w:lang w:eastAsia="es-CO"/>
              </w:rPr>
              <w:t>CTR,al</w:t>
            </w:r>
            <w:proofErr w:type="spellEnd"/>
            <w:proofErr w:type="gramEnd"/>
          </w:p>
        </w:tc>
        <w:tc>
          <w:tcPr>
            <w:tcW w:w="960" w:type="dxa"/>
            <w:tcBorders>
              <w:top w:val="nil"/>
              <w:left w:val="nil"/>
              <w:bottom w:val="single" w:sz="8" w:space="0" w:color="808080"/>
              <w:right w:val="nil"/>
            </w:tcBorders>
            <w:shd w:val="clear" w:color="auto" w:fill="auto"/>
            <w:noWrap/>
            <w:vAlign w:val="center"/>
            <w:hideMark/>
          </w:tcPr>
          <w:p w14:paraId="22F38534"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113,91</w:t>
            </w:r>
          </w:p>
        </w:tc>
        <w:tc>
          <w:tcPr>
            <w:tcW w:w="960" w:type="dxa"/>
            <w:tcBorders>
              <w:top w:val="nil"/>
              <w:left w:val="nil"/>
              <w:bottom w:val="single" w:sz="8" w:space="0" w:color="808080"/>
              <w:right w:val="nil"/>
            </w:tcBorders>
            <w:shd w:val="clear" w:color="auto" w:fill="auto"/>
            <w:noWrap/>
            <w:vAlign w:val="center"/>
            <w:hideMark/>
          </w:tcPr>
          <w:p w14:paraId="7349EACA"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879" w:type="dxa"/>
            <w:tcBorders>
              <w:top w:val="nil"/>
              <w:left w:val="nil"/>
              <w:bottom w:val="single" w:sz="8" w:space="0" w:color="808080"/>
              <w:right w:val="single" w:sz="8" w:space="0" w:color="808080"/>
            </w:tcBorders>
            <w:shd w:val="clear" w:color="auto" w:fill="auto"/>
            <w:noWrap/>
            <w:vAlign w:val="center"/>
            <w:hideMark/>
          </w:tcPr>
          <w:p w14:paraId="75C12B7C"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r w:rsidRPr="00735914">
              <w:rPr>
                <w:rFonts w:ascii="Arial Narrow" w:eastAsia="Times New Roman" w:hAnsi="Arial Narrow" w:cs="Calibri"/>
                <w:color w:val="000000"/>
                <w:sz w:val="20"/>
                <w:szCs w:val="20"/>
                <w:lang w:eastAsia="es-CO"/>
              </w:rPr>
              <w:t xml:space="preserve">             -   </w:t>
            </w:r>
          </w:p>
        </w:tc>
        <w:tc>
          <w:tcPr>
            <w:tcW w:w="960" w:type="dxa"/>
            <w:tcBorders>
              <w:top w:val="nil"/>
              <w:left w:val="nil"/>
              <w:bottom w:val="nil"/>
              <w:right w:val="nil"/>
            </w:tcBorders>
            <w:shd w:val="clear" w:color="auto" w:fill="auto"/>
            <w:noWrap/>
            <w:vAlign w:val="bottom"/>
            <w:hideMark/>
          </w:tcPr>
          <w:p w14:paraId="0EAE27AA" w14:textId="77777777" w:rsidR="00735914" w:rsidRPr="00735914" w:rsidRDefault="00735914" w:rsidP="00735914">
            <w:pPr>
              <w:spacing w:after="0" w:line="240" w:lineRule="auto"/>
              <w:jc w:val="center"/>
              <w:rPr>
                <w:rFonts w:ascii="Arial Narrow" w:eastAsia="Times New Roman" w:hAnsi="Arial Narrow" w:cs="Calibri"/>
                <w:color w:val="000000"/>
                <w:sz w:val="20"/>
                <w:szCs w:val="20"/>
                <w:lang w:eastAsia="es-CO"/>
              </w:rPr>
            </w:pPr>
          </w:p>
        </w:tc>
        <w:tc>
          <w:tcPr>
            <w:tcW w:w="960" w:type="dxa"/>
            <w:tcBorders>
              <w:top w:val="nil"/>
              <w:left w:val="nil"/>
              <w:bottom w:val="nil"/>
              <w:right w:val="nil"/>
            </w:tcBorders>
            <w:shd w:val="clear" w:color="auto" w:fill="auto"/>
            <w:noWrap/>
            <w:vAlign w:val="bottom"/>
            <w:hideMark/>
          </w:tcPr>
          <w:p w14:paraId="4A3462B9"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1017" w:type="dxa"/>
            <w:tcBorders>
              <w:top w:val="nil"/>
              <w:left w:val="nil"/>
              <w:bottom w:val="nil"/>
              <w:right w:val="nil"/>
            </w:tcBorders>
            <w:shd w:val="clear" w:color="auto" w:fill="auto"/>
            <w:noWrap/>
            <w:vAlign w:val="bottom"/>
            <w:hideMark/>
          </w:tcPr>
          <w:p w14:paraId="56BC355D"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04" w:type="dxa"/>
            <w:tcBorders>
              <w:top w:val="nil"/>
              <w:left w:val="nil"/>
              <w:bottom w:val="nil"/>
              <w:right w:val="nil"/>
            </w:tcBorders>
            <w:shd w:val="clear" w:color="auto" w:fill="auto"/>
            <w:noWrap/>
            <w:vAlign w:val="bottom"/>
            <w:hideMark/>
          </w:tcPr>
          <w:p w14:paraId="0D5808AE"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906" w:type="dxa"/>
            <w:tcBorders>
              <w:top w:val="nil"/>
              <w:left w:val="nil"/>
              <w:bottom w:val="nil"/>
              <w:right w:val="nil"/>
            </w:tcBorders>
            <w:shd w:val="clear" w:color="auto" w:fill="auto"/>
            <w:noWrap/>
            <w:vAlign w:val="bottom"/>
            <w:hideMark/>
          </w:tcPr>
          <w:p w14:paraId="0551B12A"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c>
          <w:tcPr>
            <w:tcW w:w="879" w:type="dxa"/>
            <w:tcBorders>
              <w:top w:val="nil"/>
              <w:left w:val="nil"/>
              <w:bottom w:val="nil"/>
              <w:right w:val="nil"/>
            </w:tcBorders>
            <w:shd w:val="clear" w:color="auto" w:fill="auto"/>
            <w:noWrap/>
            <w:vAlign w:val="bottom"/>
            <w:hideMark/>
          </w:tcPr>
          <w:p w14:paraId="2A064358" w14:textId="77777777" w:rsidR="00735914" w:rsidRPr="00735914" w:rsidRDefault="00735914" w:rsidP="00735914">
            <w:pPr>
              <w:spacing w:after="0" w:line="240" w:lineRule="auto"/>
              <w:rPr>
                <w:rFonts w:ascii="Times New Roman" w:eastAsia="Times New Roman" w:hAnsi="Times New Roman" w:cs="Times New Roman"/>
                <w:sz w:val="20"/>
                <w:szCs w:val="20"/>
                <w:lang w:eastAsia="es-CO"/>
              </w:rPr>
            </w:pPr>
          </w:p>
        </w:tc>
      </w:tr>
      <w:tr w:rsidR="00735914" w:rsidRPr="00735914" w14:paraId="5E087F90" w14:textId="77777777" w:rsidTr="00BF1DA8">
        <w:trPr>
          <w:trHeight w:val="413"/>
          <w:jc w:val="center"/>
        </w:trPr>
        <w:tc>
          <w:tcPr>
            <w:tcW w:w="10244" w:type="dxa"/>
            <w:gridSpan w:val="10"/>
            <w:tcBorders>
              <w:top w:val="nil"/>
              <w:left w:val="nil"/>
              <w:bottom w:val="nil"/>
              <w:right w:val="nil"/>
            </w:tcBorders>
            <w:shd w:val="clear" w:color="auto" w:fill="auto"/>
            <w:vAlign w:val="center"/>
            <w:hideMark/>
          </w:tcPr>
          <w:p w14:paraId="6C837FC4" w14:textId="77777777" w:rsidR="00D25957" w:rsidRDefault="00D25957" w:rsidP="00735914">
            <w:pPr>
              <w:spacing w:after="0" w:line="240" w:lineRule="auto"/>
              <w:jc w:val="both"/>
              <w:rPr>
                <w:rFonts w:ascii="Arial Narrow" w:eastAsia="Times New Roman" w:hAnsi="Arial Narrow" w:cs="Calibri"/>
                <w:i/>
                <w:iCs/>
                <w:color w:val="000000"/>
                <w:sz w:val="18"/>
                <w:szCs w:val="18"/>
                <w:lang w:eastAsia="es-CO"/>
              </w:rPr>
            </w:pPr>
          </w:p>
          <w:p w14:paraId="69257BBA" w14:textId="74E0BB6F" w:rsidR="00735914" w:rsidRPr="00735914" w:rsidRDefault="00735914" w:rsidP="00735914">
            <w:pPr>
              <w:spacing w:after="0" w:line="240" w:lineRule="auto"/>
              <w:jc w:val="both"/>
              <w:rPr>
                <w:rFonts w:ascii="Arial Narrow" w:eastAsia="Times New Roman" w:hAnsi="Arial Narrow" w:cs="Calibri"/>
                <w:i/>
                <w:iCs/>
                <w:color w:val="000000"/>
                <w:sz w:val="18"/>
                <w:szCs w:val="18"/>
                <w:lang w:eastAsia="es-CO"/>
              </w:rPr>
            </w:pPr>
            <w:r w:rsidRPr="00735914">
              <w:rPr>
                <w:rFonts w:ascii="Arial Narrow" w:eastAsia="Times New Roman" w:hAnsi="Arial Narrow" w:cs="Calibri"/>
                <w:i/>
                <w:iCs/>
                <w:color w:val="000000"/>
                <w:sz w:val="18"/>
                <w:szCs w:val="18"/>
                <w:lang w:eastAsia="es-CO"/>
              </w:rPr>
              <w:t xml:space="preserve">* </w:t>
            </w:r>
            <w:proofErr w:type="spellStart"/>
            <w:r w:rsidRPr="00735914">
              <w:rPr>
                <w:rFonts w:ascii="Arial Narrow" w:eastAsia="Times New Roman" w:hAnsi="Arial Narrow" w:cs="Calibri"/>
                <w:i/>
                <w:iCs/>
                <w:color w:val="000000"/>
                <w:sz w:val="18"/>
                <w:szCs w:val="18"/>
                <w:lang w:eastAsia="es-CO"/>
              </w:rPr>
              <w:t>CUP_EP</w:t>
            </w:r>
            <w:r w:rsidRPr="00735914">
              <w:rPr>
                <w:rFonts w:ascii="Arial Narrow" w:eastAsia="Times New Roman" w:hAnsi="Arial Narrow" w:cs="Calibri"/>
                <w:i/>
                <w:iCs/>
                <w:color w:val="000000"/>
                <w:sz w:val="18"/>
                <w:szCs w:val="18"/>
                <w:vertAlign w:val="subscript"/>
                <w:lang w:eastAsia="es-CO"/>
              </w:rPr>
              <w:t>i</w:t>
            </w:r>
            <w:proofErr w:type="spellEnd"/>
            <w:r w:rsidRPr="00735914">
              <w:rPr>
                <w:rFonts w:ascii="Arial Narrow" w:eastAsia="Times New Roman" w:hAnsi="Arial Narrow" w:cs="Calibri"/>
                <w:i/>
                <w:iCs/>
                <w:color w:val="000000"/>
                <w:sz w:val="18"/>
                <w:szCs w:val="18"/>
                <w:lang w:eastAsia="es-CO"/>
              </w:rPr>
              <w:t xml:space="preserve">: Costo Unitario de energía de producción. </w:t>
            </w:r>
            <w:proofErr w:type="spellStart"/>
            <w:r w:rsidRPr="00735914">
              <w:rPr>
                <w:rFonts w:ascii="Arial Narrow" w:eastAsia="Times New Roman" w:hAnsi="Arial Narrow" w:cs="Calibri"/>
                <w:i/>
                <w:iCs/>
                <w:color w:val="000000"/>
                <w:sz w:val="18"/>
                <w:szCs w:val="18"/>
                <w:lang w:eastAsia="es-CO"/>
              </w:rPr>
              <w:t>CUP_ED</w:t>
            </w:r>
            <w:r w:rsidRPr="00735914">
              <w:rPr>
                <w:rFonts w:ascii="Arial Narrow" w:eastAsia="Times New Roman" w:hAnsi="Arial Narrow" w:cs="Calibri"/>
                <w:i/>
                <w:iCs/>
                <w:color w:val="000000"/>
                <w:sz w:val="18"/>
                <w:szCs w:val="18"/>
                <w:vertAlign w:val="subscript"/>
                <w:lang w:eastAsia="es-CO"/>
              </w:rPr>
              <w:t>i</w:t>
            </w:r>
            <w:proofErr w:type="spellEnd"/>
            <w:r w:rsidRPr="00735914">
              <w:rPr>
                <w:rFonts w:ascii="Arial Narrow" w:eastAsia="Times New Roman" w:hAnsi="Arial Narrow" w:cs="Calibri"/>
                <w:i/>
                <w:iCs/>
                <w:color w:val="000000"/>
                <w:sz w:val="18"/>
                <w:szCs w:val="18"/>
                <w:lang w:eastAsia="es-CO"/>
              </w:rPr>
              <w:t xml:space="preserve">: Costo Unitario de energía de distribución. </w:t>
            </w:r>
            <w:proofErr w:type="spellStart"/>
            <w:r w:rsidRPr="00735914">
              <w:rPr>
                <w:rFonts w:ascii="Arial Narrow" w:eastAsia="Times New Roman" w:hAnsi="Arial Narrow" w:cs="Calibri"/>
                <w:i/>
                <w:iCs/>
                <w:color w:val="000000"/>
                <w:sz w:val="18"/>
                <w:szCs w:val="18"/>
                <w:lang w:eastAsia="es-CO"/>
              </w:rPr>
              <w:t>CUP_IQ</w:t>
            </w:r>
            <w:r w:rsidRPr="00735914">
              <w:rPr>
                <w:rFonts w:ascii="Arial Narrow" w:eastAsia="Times New Roman" w:hAnsi="Arial Narrow" w:cs="Calibri"/>
                <w:i/>
                <w:iCs/>
                <w:color w:val="000000"/>
                <w:sz w:val="18"/>
                <w:szCs w:val="18"/>
                <w:vertAlign w:val="subscript"/>
                <w:lang w:eastAsia="es-CO"/>
              </w:rPr>
              <w:t>i</w:t>
            </w:r>
            <w:proofErr w:type="spellEnd"/>
            <w:r w:rsidRPr="00735914">
              <w:rPr>
                <w:rFonts w:ascii="Arial Narrow" w:eastAsia="Times New Roman" w:hAnsi="Arial Narrow" w:cs="Calibri"/>
                <w:i/>
                <w:iCs/>
                <w:color w:val="000000"/>
                <w:sz w:val="18"/>
                <w:szCs w:val="18"/>
                <w:lang w:eastAsia="es-CO"/>
              </w:rPr>
              <w:t xml:space="preserve">: Costo Unitario de insumos </w:t>
            </w:r>
            <w:r w:rsidR="00953B69" w:rsidRPr="00735914">
              <w:rPr>
                <w:rFonts w:ascii="Arial Narrow" w:eastAsia="Times New Roman" w:hAnsi="Arial Narrow" w:cs="Calibri"/>
                <w:i/>
                <w:iCs/>
                <w:color w:val="000000"/>
                <w:sz w:val="18"/>
                <w:szCs w:val="18"/>
                <w:lang w:eastAsia="es-CO"/>
              </w:rPr>
              <w:t>químicos</w:t>
            </w:r>
            <w:r w:rsidRPr="00735914">
              <w:rPr>
                <w:rFonts w:ascii="Arial Narrow" w:eastAsia="Times New Roman" w:hAnsi="Arial Narrow" w:cs="Calibri"/>
                <w:i/>
                <w:iCs/>
                <w:color w:val="000000"/>
                <w:sz w:val="18"/>
                <w:szCs w:val="18"/>
                <w:lang w:eastAsia="es-CO"/>
              </w:rPr>
              <w:t xml:space="preserve">. </w:t>
            </w:r>
            <w:proofErr w:type="spellStart"/>
            <w:r w:rsidRPr="00735914">
              <w:rPr>
                <w:rFonts w:ascii="Arial Narrow" w:eastAsia="Times New Roman" w:hAnsi="Arial Narrow" w:cs="Calibri"/>
                <w:i/>
                <w:iCs/>
                <w:color w:val="000000"/>
                <w:sz w:val="18"/>
                <w:szCs w:val="18"/>
                <w:lang w:eastAsia="es-CO"/>
              </w:rPr>
              <w:t>CUP_</w:t>
            </w:r>
            <w:proofErr w:type="gramStart"/>
            <w:r w:rsidRPr="00735914">
              <w:rPr>
                <w:rFonts w:ascii="Arial Narrow" w:eastAsia="Times New Roman" w:hAnsi="Arial Narrow" w:cs="Calibri"/>
                <w:i/>
                <w:iCs/>
                <w:color w:val="000000"/>
                <w:sz w:val="18"/>
                <w:szCs w:val="18"/>
                <w:lang w:eastAsia="es-CO"/>
              </w:rPr>
              <w:t>E</w:t>
            </w:r>
            <w:r w:rsidRPr="00735914">
              <w:rPr>
                <w:rFonts w:ascii="Arial Narrow" w:eastAsia="Times New Roman" w:hAnsi="Arial Narrow" w:cs="Calibri"/>
                <w:i/>
                <w:iCs/>
                <w:color w:val="000000"/>
                <w:sz w:val="18"/>
                <w:szCs w:val="18"/>
                <w:vertAlign w:val="subscript"/>
                <w:lang w:eastAsia="es-CO"/>
              </w:rPr>
              <w:t>i,al</w:t>
            </w:r>
            <w:proofErr w:type="spellEnd"/>
            <w:proofErr w:type="gramEnd"/>
            <w:r w:rsidRPr="00735914">
              <w:rPr>
                <w:rFonts w:ascii="Arial Narrow" w:eastAsia="Times New Roman" w:hAnsi="Arial Narrow" w:cs="Calibri"/>
                <w:i/>
                <w:iCs/>
                <w:color w:val="000000"/>
                <w:sz w:val="18"/>
                <w:szCs w:val="18"/>
                <w:lang w:eastAsia="es-CO"/>
              </w:rPr>
              <w:t xml:space="preserve">: Costo Unitario de energía de alcantarillado.  </w:t>
            </w:r>
            <w:proofErr w:type="spellStart"/>
            <w:r w:rsidRPr="00735914">
              <w:rPr>
                <w:rFonts w:ascii="Arial Narrow" w:eastAsia="Times New Roman" w:hAnsi="Arial Narrow" w:cs="Calibri"/>
                <w:i/>
                <w:iCs/>
                <w:color w:val="000000"/>
                <w:sz w:val="18"/>
                <w:szCs w:val="18"/>
                <w:lang w:eastAsia="es-CO"/>
              </w:rPr>
              <w:t>CUP_TR</w:t>
            </w:r>
            <w:r w:rsidRPr="00735914">
              <w:rPr>
                <w:rFonts w:ascii="Arial Narrow" w:eastAsia="Times New Roman" w:hAnsi="Arial Narrow" w:cs="Calibri"/>
                <w:i/>
                <w:iCs/>
                <w:color w:val="000000"/>
                <w:sz w:val="18"/>
                <w:szCs w:val="18"/>
                <w:vertAlign w:val="subscript"/>
                <w:lang w:eastAsia="es-CO"/>
              </w:rPr>
              <w:t>i</w:t>
            </w:r>
            <w:proofErr w:type="spellEnd"/>
            <w:r w:rsidRPr="00735914">
              <w:rPr>
                <w:rFonts w:ascii="Arial Narrow" w:eastAsia="Times New Roman" w:hAnsi="Arial Narrow" w:cs="Calibri"/>
                <w:i/>
                <w:iCs/>
                <w:color w:val="000000"/>
                <w:sz w:val="18"/>
                <w:szCs w:val="18"/>
                <w:lang w:eastAsia="es-CO"/>
              </w:rPr>
              <w:t>: Costo Unitario de tratamiento de Aguas Residuales.</w:t>
            </w:r>
          </w:p>
        </w:tc>
      </w:tr>
      <w:tr w:rsidR="00C3776F" w:rsidRPr="00735914" w14:paraId="299FEAEA" w14:textId="77777777" w:rsidTr="00BF1DA8">
        <w:trPr>
          <w:trHeight w:val="413"/>
          <w:jc w:val="center"/>
        </w:trPr>
        <w:tc>
          <w:tcPr>
            <w:tcW w:w="10244" w:type="dxa"/>
            <w:gridSpan w:val="10"/>
            <w:tcBorders>
              <w:top w:val="nil"/>
              <w:left w:val="nil"/>
              <w:bottom w:val="nil"/>
              <w:right w:val="nil"/>
            </w:tcBorders>
            <w:shd w:val="clear" w:color="auto" w:fill="auto"/>
            <w:vAlign w:val="center"/>
          </w:tcPr>
          <w:p w14:paraId="3C838391" w14:textId="77777777" w:rsidR="00C3776F" w:rsidRDefault="00C3776F" w:rsidP="00735914">
            <w:pPr>
              <w:spacing w:after="0" w:line="240" w:lineRule="auto"/>
              <w:jc w:val="both"/>
              <w:rPr>
                <w:rFonts w:ascii="Arial Narrow" w:eastAsia="Times New Roman" w:hAnsi="Arial Narrow" w:cs="Calibri"/>
                <w:i/>
                <w:iCs/>
                <w:color w:val="000000"/>
                <w:sz w:val="18"/>
                <w:szCs w:val="18"/>
                <w:lang w:eastAsia="es-CO"/>
              </w:rPr>
            </w:pPr>
          </w:p>
          <w:p w14:paraId="52A546F4" w14:textId="6A543BB5" w:rsidR="00BD15F0" w:rsidRPr="00735914" w:rsidRDefault="00BD15F0" w:rsidP="00735914">
            <w:pPr>
              <w:spacing w:after="0" w:line="240" w:lineRule="auto"/>
              <w:jc w:val="both"/>
              <w:rPr>
                <w:rFonts w:ascii="Arial Narrow" w:eastAsia="Times New Roman" w:hAnsi="Arial Narrow" w:cs="Calibri"/>
                <w:i/>
                <w:iCs/>
                <w:color w:val="000000"/>
                <w:sz w:val="18"/>
                <w:szCs w:val="18"/>
                <w:lang w:eastAsia="es-CO"/>
              </w:rPr>
            </w:pPr>
          </w:p>
        </w:tc>
      </w:tr>
    </w:tbl>
    <w:p w14:paraId="014DAF37" w14:textId="6CEB3ACE" w:rsidR="00BD15F0" w:rsidRPr="00BD15F0" w:rsidRDefault="00BD15F0" w:rsidP="00BD15F0">
      <w:pPr>
        <w:numPr>
          <w:ilvl w:val="0"/>
          <w:numId w:val="2"/>
        </w:numPr>
        <w:autoSpaceDE w:val="0"/>
        <w:autoSpaceDN w:val="0"/>
        <w:adjustRightInd w:val="0"/>
        <w:spacing w:after="0" w:line="268" w:lineRule="auto"/>
        <w:jc w:val="both"/>
        <w:rPr>
          <w:rFonts w:ascii="Arial Narrow" w:hAnsi="Arial Narrow" w:cs="Arial"/>
          <w:sz w:val="24"/>
          <w:szCs w:val="24"/>
        </w:rPr>
      </w:pPr>
      <w:r w:rsidRPr="00BD15F0">
        <w:rPr>
          <w:rFonts w:ascii="Arial Narrow" w:hAnsi="Arial Narrow" w:cs="Arial"/>
          <w:sz w:val="24"/>
          <w:szCs w:val="24"/>
        </w:rPr>
        <w:t xml:space="preserve">Que en consideración a lo anteriormente expuesto, se debe realizar los ajustes al </w:t>
      </w:r>
      <w:r w:rsidRPr="00E70C55">
        <w:rPr>
          <w:rFonts w:ascii="Arial Narrow" w:hAnsi="Arial Narrow" w:cs="Arial"/>
          <w:sz w:val="24"/>
          <w:szCs w:val="24"/>
        </w:rPr>
        <w:t xml:space="preserve">componente del Costo </w:t>
      </w:r>
      <w:r w:rsidR="00E70C55">
        <w:rPr>
          <w:rFonts w:ascii="Arial Narrow" w:hAnsi="Arial Narrow" w:cs="Arial"/>
          <w:sz w:val="24"/>
          <w:szCs w:val="24"/>
        </w:rPr>
        <w:t>M</w:t>
      </w:r>
      <w:r w:rsidRPr="00E70C55">
        <w:rPr>
          <w:rFonts w:ascii="Arial Narrow" w:hAnsi="Arial Narrow" w:cs="Arial"/>
          <w:sz w:val="24"/>
          <w:szCs w:val="24"/>
        </w:rPr>
        <w:t xml:space="preserve">edio </w:t>
      </w:r>
      <w:r w:rsidR="00E70C55">
        <w:rPr>
          <w:rFonts w:ascii="Arial Narrow" w:hAnsi="Arial Narrow" w:cs="Arial"/>
          <w:sz w:val="24"/>
          <w:szCs w:val="24"/>
        </w:rPr>
        <w:t>O</w:t>
      </w:r>
      <w:r w:rsidRPr="00E70C55">
        <w:rPr>
          <w:rFonts w:ascii="Arial Narrow" w:hAnsi="Arial Narrow" w:cs="Arial"/>
          <w:sz w:val="24"/>
          <w:szCs w:val="24"/>
        </w:rPr>
        <w:t xml:space="preserve">perativo para el servicio público domiciliario de acueducto que presta AGUAS REGIONALES EPM S.A. E.S.P. en las Áreas de Prestación de </w:t>
      </w:r>
      <w:r w:rsidRPr="003C46C5">
        <w:rPr>
          <w:rFonts w:ascii="Arial Narrow" w:hAnsi="Arial Narrow" w:cs="Arial"/>
          <w:sz w:val="24"/>
          <w:szCs w:val="24"/>
        </w:rPr>
        <w:t xml:space="preserve">Servicio </w:t>
      </w:r>
      <w:r w:rsidRPr="001432CA">
        <w:rPr>
          <w:rFonts w:ascii="Arial Narrow" w:hAnsi="Arial Narrow" w:cs="Arial"/>
          <w:sz w:val="24"/>
          <w:szCs w:val="24"/>
        </w:rPr>
        <w:t xml:space="preserve">– APS de Apartadó, Chigorodó, Mutatá, </w:t>
      </w:r>
      <w:r w:rsidRPr="00EE33D2">
        <w:rPr>
          <w:rFonts w:ascii="Arial Narrow" w:hAnsi="Arial Narrow" w:cs="Arial"/>
          <w:sz w:val="24"/>
          <w:szCs w:val="24"/>
        </w:rPr>
        <w:t>Turbo</w:t>
      </w:r>
      <w:r w:rsidRPr="00DA4EE3">
        <w:rPr>
          <w:rFonts w:ascii="Arial Narrow" w:hAnsi="Arial Narrow" w:cs="Arial"/>
          <w:sz w:val="24"/>
          <w:szCs w:val="24"/>
        </w:rPr>
        <w:t>, Carepa</w:t>
      </w:r>
      <w:r w:rsidRPr="00BD15F0">
        <w:rPr>
          <w:rFonts w:ascii="Arial Narrow" w:hAnsi="Arial Narrow" w:cs="Arial"/>
          <w:sz w:val="24"/>
          <w:szCs w:val="24"/>
        </w:rPr>
        <w:t>, Santa Fe de Antioquia, Olaya, San Jerónimo y Sopetrán</w:t>
      </w:r>
      <w:r>
        <w:rPr>
          <w:rFonts w:ascii="Arial Narrow" w:hAnsi="Arial Narrow" w:cs="Arial"/>
          <w:sz w:val="24"/>
          <w:szCs w:val="24"/>
        </w:rPr>
        <w:t xml:space="preserve"> </w:t>
      </w:r>
      <w:r w:rsidRPr="00BD15F0">
        <w:rPr>
          <w:rFonts w:ascii="Arial Narrow" w:hAnsi="Arial Narrow" w:cs="Arial"/>
          <w:sz w:val="24"/>
          <w:szCs w:val="24"/>
        </w:rPr>
        <w:t>y</w:t>
      </w:r>
      <w:r>
        <w:rPr>
          <w:rFonts w:ascii="Arial Narrow" w:hAnsi="Arial Narrow" w:cs="Arial"/>
          <w:sz w:val="24"/>
          <w:szCs w:val="24"/>
        </w:rPr>
        <w:t xml:space="preserve"> servicio de</w:t>
      </w:r>
      <w:r w:rsidRPr="00BD15F0">
        <w:rPr>
          <w:rFonts w:ascii="Arial Narrow" w:hAnsi="Arial Narrow" w:cs="Arial"/>
          <w:sz w:val="24"/>
          <w:szCs w:val="24"/>
        </w:rPr>
        <w:t xml:space="preserve"> alcantarillado en las Áreas de Prestación de Prestación – APS de Apartadó, Chigorodó, Turbo</w:t>
      </w:r>
      <w:r>
        <w:rPr>
          <w:rFonts w:ascii="Arial Narrow" w:hAnsi="Arial Narrow" w:cs="Arial"/>
          <w:sz w:val="24"/>
          <w:szCs w:val="24"/>
        </w:rPr>
        <w:t xml:space="preserve"> y </w:t>
      </w:r>
      <w:r w:rsidRPr="00BD15F0">
        <w:rPr>
          <w:rFonts w:ascii="Arial Narrow" w:hAnsi="Arial Narrow" w:cs="Arial"/>
          <w:sz w:val="24"/>
          <w:szCs w:val="24"/>
        </w:rPr>
        <w:t>Santa Fe de Antioquia, Olaya, lo cual se dejará sentada en la presente Resolución por parte del Gerente General de acuerdo a la facultad citada en el numeral 9.</w:t>
      </w:r>
    </w:p>
    <w:p w14:paraId="270DCF91" w14:textId="77777777" w:rsidR="00BD15F0" w:rsidRPr="00BD15F0" w:rsidRDefault="00BD15F0" w:rsidP="00D25957">
      <w:pPr>
        <w:pStyle w:val="Prrafodelista"/>
        <w:autoSpaceDE w:val="0"/>
        <w:autoSpaceDN w:val="0"/>
        <w:adjustRightInd w:val="0"/>
        <w:spacing w:after="120" w:line="240" w:lineRule="auto"/>
        <w:ind w:left="426"/>
        <w:contextualSpacing w:val="0"/>
        <w:jc w:val="both"/>
        <w:rPr>
          <w:rFonts w:ascii="Arial Narrow" w:hAnsi="Arial Narrow" w:cs="Arial"/>
          <w:sz w:val="24"/>
          <w:szCs w:val="24"/>
        </w:rPr>
      </w:pPr>
    </w:p>
    <w:p w14:paraId="2C9D06F3" w14:textId="1E1421C8" w:rsidR="009156B1" w:rsidRPr="00D06BBA" w:rsidRDefault="00057683" w:rsidP="00AD54BE">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
          <w:sz w:val="24"/>
          <w:szCs w:val="24"/>
        </w:rPr>
      </w:pPr>
      <w:r w:rsidRPr="00AD54BE">
        <w:rPr>
          <w:rFonts w:ascii="Arial Narrow" w:hAnsi="Arial Narrow" w:cs="ArialMT"/>
          <w:sz w:val="24"/>
          <w:szCs w:val="24"/>
        </w:rPr>
        <w:t>Que en cumplimiento de lo previsto en la Ley 1712 de 2014 y como parte del proceso de implementación</w:t>
      </w:r>
      <w:r w:rsidRPr="00AD54BE">
        <w:rPr>
          <w:rFonts w:ascii="Arial Narrow" w:hAnsi="Arial Narrow" w:cs="Arial"/>
          <w:sz w:val="24"/>
          <w:szCs w:val="24"/>
        </w:rPr>
        <w:t xml:space="preserve"> de la Estrategia de Gobierno Digital en </w:t>
      </w:r>
      <w:r w:rsidR="005B19D5" w:rsidRPr="00AD54BE">
        <w:rPr>
          <w:rFonts w:ascii="Arial Narrow" w:hAnsi="Arial Narrow" w:cs="Arial"/>
          <w:sz w:val="24"/>
          <w:szCs w:val="24"/>
        </w:rPr>
        <w:t>Aguas Regionales EPM</w:t>
      </w:r>
      <w:r w:rsidRPr="00AD54BE">
        <w:rPr>
          <w:rFonts w:ascii="Arial Narrow" w:hAnsi="Arial Narrow" w:cs="Arial"/>
          <w:sz w:val="24"/>
          <w:szCs w:val="24"/>
        </w:rPr>
        <w:t xml:space="preserve">, particularmente, en lo que concierne al componente de «participación ciudadana», el texto del presente decreto </w:t>
      </w:r>
      <w:r w:rsidR="00D25957">
        <w:rPr>
          <w:rFonts w:ascii="Arial Narrow" w:hAnsi="Arial Narrow" w:cs="Arial"/>
          <w:sz w:val="24"/>
          <w:szCs w:val="24"/>
        </w:rPr>
        <w:t>es</w:t>
      </w:r>
      <w:r w:rsidRPr="00AD54BE">
        <w:rPr>
          <w:rFonts w:ascii="Arial Narrow" w:hAnsi="Arial Narrow" w:cs="Arial"/>
          <w:sz w:val="24"/>
          <w:szCs w:val="24"/>
        </w:rPr>
        <w:t xml:space="preserve"> publicado en la página web </w:t>
      </w:r>
      <w:hyperlink r:id="rId11" w:history="1">
        <w:r w:rsidR="005B19D5" w:rsidRPr="00AD54BE">
          <w:rPr>
            <w:rStyle w:val="Hipervnculo"/>
            <w:sz w:val="24"/>
            <w:szCs w:val="24"/>
          </w:rPr>
          <w:t>https://www.grupo-epm.com/site/aguasregionales</w:t>
        </w:r>
      </w:hyperlink>
      <w:r w:rsidR="005B19D5" w:rsidRPr="00AD54BE">
        <w:rPr>
          <w:rFonts w:ascii="Arial Narrow" w:hAnsi="Arial Narrow" w:cs="ArialMT"/>
          <w:sz w:val="24"/>
          <w:szCs w:val="24"/>
        </w:rPr>
        <w:t xml:space="preserve">, </w:t>
      </w:r>
      <w:r w:rsidRPr="00AD54BE">
        <w:rPr>
          <w:rFonts w:ascii="Arial Narrow" w:hAnsi="Arial Narrow" w:cs="Arial"/>
          <w:sz w:val="24"/>
          <w:szCs w:val="24"/>
        </w:rPr>
        <w:t xml:space="preserve">entre el </w:t>
      </w:r>
      <w:r w:rsidR="00D25957">
        <w:rPr>
          <w:rFonts w:ascii="Arial Narrow" w:hAnsi="Arial Narrow" w:cs="Arial"/>
          <w:sz w:val="24"/>
          <w:szCs w:val="24"/>
        </w:rPr>
        <w:t>29 de octubre</w:t>
      </w:r>
      <w:r w:rsidRPr="00AD54BE">
        <w:rPr>
          <w:rFonts w:ascii="Arial Narrow" w:hAnsi="Arial Narrow" w:cs="Arial"/>
          <w:sz w:val="24"/>
          <w:szCs w:val="24"/>
        </w:rPr>
        <w:t xml:space="preserve"> y el </w:t>
      </w:r>
      <w:r w:rsidR="00D25957">
        <w:rPr>
          <w:rFonts w:ascii="Arial Narrow" w:hAnsi="Arial Narrow" w:cs="Arial"/>
          <w:sz w:val="24"/>
          <w:szCs w:val="24"/>
        </w:rPr>
        <w:t>02</w:t>
      </w:r>
      <w:r w:rsidRPr="00AD54BE">
        <w:rPr>
          <w:rFonts w:ascii="Arial Narrow" w:hAnsi="Arial Narrow" w:cs="Arial"/>
          <w:sz w:val="24"/>
          <w:szCs w:val="24"/>
        </w:rPr>
        <w:t xml:space="preserve"> de </w:t>
      </w:r>
      <w:r w:rsidR="00D25957">
        <w:rPr>
          <w:rFonts w:ascii="Arial Narrow" w:hAnsi="Arial Narrow" w:cs="Arial"/>
          <w:sz w:val="24"/>
          <w:szCs w:val="24"/>
        </w:rPr>
        <w:t>noviembre</w:t>
      </w:r>
      <w:r w:rsidRPr="00AD54BE">
        <w:rPr>
          <w:rFonts w:ascii="Arial Narrow" w:hAnsi="Arial Narrow" w:cs="Arial"/>
          <w:sz w:val="24"/>
          <w:szCs w:val="24"/>
        </w:rPr>
        <w:t xml:space="preserve"> de 2021, para que los ciudadanos h</w:t>
      </w:r>
      <w:r w:rsidR="0097590B" w:rsidRPr="00AD54BE">
        <w:rPr>
          <w:rFonts w:ascii="Arial Narrow" w:hAnsi="Arial Narrow" w:cs="Arial"/>
          <w:sz w:val="24"/>
          <w:szCs w:val="24"/>
        </w:rPr>
        <w:t>agan</w:t>
      </w:r>
      <w:r w:rsidRPr="00AD54BE">
        <w:rPr>
          <w:rFonts w:ascii="Arial Narrow" w:hAnsi="Arial Narrow" w:cs="Arial"/>
          <w:sz w:val="24"/>
          <w:szCs w:val="24"/>
        </w:rPr>
        <w:t xml:space="preserve"> comentarios y observaciones, si lo considera</w:t>
      </w:r>
      <w:r w:rsidR="00E876ED" w:rsidRPr="00AD54BE">
        <w:rPr>
          <w:rFonts w:ascii="Arial Narrow" w:hAnsi="Arial Narrow" w:cs="Arial"/>
          <w:sz w:val="24"/>
          <w:szCs w:val="24"/>
        </w:rPr>
        <w:t>n</w:t>
      </w:r>
      <w:r w:rsidRPr="00AD54BE">
        <w:rPr>
          <w:rFonts w:ascii="Arial Narrow" w:hAnsi="Arial Narrow" w:cs="Arial"/>
          <w:sz w:val="24"/>
          <w:szCs w:val="24"/>
        </w:rPr>
        <w:t xml:space="preserve"> pertinente.</w:t>
      </w:r>
      <w:r w:rsidRPr="00AD54BE">
        <w:rPr>
          <w:rFonts w:ascii="Arial Narrow" w:hAnsi="Arial Narrow" w:cs="ArialMT"/>
          <w:sz w:val="24"/>
          <w:szCs w:val="24"/>
        </w:rPr>
        <w:t xml:space="preserve"> </w:t>
      </w:r>
    </w:p>
    <w:p w14:paraId="2E5DC191" w14:textId="77777777" w:rsidR="00544C5E" w:rsidRPr="00544C5E" w:rsidRDefault="00544C5E" w:rsidP="00544C5E">
      <w:pPr>
        <w:autoSpaceDE w:val="0"/>
        <w:autoSpaceDN w:val="0"/>
        <w:adjustRightInd w:val="0"/>
        <w:spacing w:after="0" w:line="271" w:lineRule="auto"/>
        <w:jc w:val="both"/>
        <w:rPr>
          <w:rFonts w:ascii="Arial Narrow" w:hAnsi="Arial Narrow" w:cs="Arial"/>
          <w:sz w:val="24"/>
          <w:szCs w:val="24"/>
        </w:rPr>
      </w:pPr>
    </w:p>
    <w:p w14:paraId="2013A491" w14:textId="4006141C" w:rsidR="009156B1" w:rsidRDefault="001C53D7" w:rsidP="001C53D7">
      <w:pPr>
        <w:autoSpaceDE w:val="0"/>
        <w:autoSpaceDN w:val="0"/>
        <w:adjustRightInd w:val="0"/>
        <w:spacing w:after="0" w:line="271" w:lineRule="auto"/>
        <w:jc w:val="both"/>
        <w:rPr>
          <w:rFonts w:ascii="Arial Narrow" w:hAnsi="Arial Narrow" w:cs="Arial"/>
          <w:sz w:val="24"/>
          <w:szCs w:val="24"/>
        </w:rPr>
      </w:pPr>
      <w:r w:rsidRPr="00777538">
        <w:rPr>
          <w:rFonts w:ascii="Arial Narrow" w:hAnsi="Arial Narrow" w:cs="Arial"/>
          <w:sz w:val="24"/>
          <w:szCs w:val="24"/>
        </w:rPr>
        <w:t>En mérito de los expuesto,</w:t>
      </w:r>
    </w:p>
    <w:p w14:paraId="4B47643B" w14:textId="0CDD160F" w:rsidR="00B53EEB" w:rsidRDefault="00B53EEB" w:rsidP="001C53D7">
      <w:pPr>
        <w:autoSpaceDE w:val="0"/>
        <w:autoSpaceDN w:val="0"/>
        <w:adjustRightInd w:val="0"/>
        <w:spacing w:after="0" w:line="271" w:lineRule="auto"/>
        <w:jc w:val="both"/>
        <w:rPr>
          <w:rFonts w:ascii="Arial Narrow" w:hAnsi="Arial Narrow" w:cs="Arial"/>
          <w:sz w:val="24"/>
          <w:szCs w:val="24"/>
        </w:rPr>
      </w:pPr>
    </w:p>
    <w:p w14:paraId="3B6A248D" w14:textId="2DBFD391" w:rsidR="00E252C5" w:rsidRPr="00777538" w:rsidRDefault="00203802" w:rsidP="00886064">
      <w:pPr>
        <w:autoSpaceDE w:val="0"/>
        <w:autoSpaceDN w:val="0"/>
        <w:adjustRightInd w:val="0"/>
        <w:spacing w:after="0" w:line="240" w:lineRule="auto"/>
        <w:jc w:val="center"/>
        <w:rPr>
          <w:rFonts w:ascii="Arial Narrow" w:hAnsi="Arial Narrow" w:cs="Arial-BoldMT"/>
          <w:b/>
          <w:bCs/>
          <w:sz w:val="24"/>
          <w:szCs w:val="24"/>
        </w:rPr>
      </w:pPr>
      <w:r>
        <w:rPr>
          <w:rFonts w:ascii="Arial Narrow" w:hAnsi="Arial Narrow" w:cs="Arial-BoldMT"/>
          <w:b/>
          <w:bCs/>
          <w:sz w:val="24"/>
          <w:szCs w:val="24"/>
        </w:rPr>
        <w:t>RESUELVE</w:t>
      </w:r>
    </w:p>
    <w:p w14:paraId="72090EC2" w14:textId="77777777" w:rsidR="000122B4" w:rsidRPr="00C50995" w:rsidRDefault="000122B4" w:rsidP="00886064">
      <w:pPr>
        <w:autoSpaceDE w:val="0"/>
        <w:autoSpaceDN w:val="0"/>
        <w:adjustRightInd w:val="0"/>
        <w:spacing w:after="0" w:line="240" w:lineRule="auto"/>
        <w:rPr>
          <w:rFonts w:ascii="Arial Narrow" w:hAnsi="Arial Narrow" w:cs="Arial-BoldMT"/>
          <w:b/>
          <w:bCs/>
          <w:sz w:val="24"/>
          <w:szCs w:val="24"/>
        </w:rPr>
      </w:pPr>
    </w:p>
    <w:p w14:paraId="0D133242" w14:textId="35C87A48" w:rsidR="00BF1DA8" w:rsidRPr="00E70C55" w:rsidRDefault="001E7F19" w:rsidP="00C815D9">
      <w:pPr>
        <w:autoSpaceDE w:val="0"/>
        <w:autoSpaceDN w:val="0"/>
        <w:adjustRightInd w:val="0"/>
        <w:jc w:val="both"/>
        <w:rPr>
          <w:rFonts w:ascii="Arial Narrow" w:hAnsi="Arial Narrow" w:cs="ArialMT"/>
          <w:sz w:val="24"/>
          <w:szCs w:val="24"/>
        </w:rPr>
      </w:pPr>
      <w:r w:rsidRPr="00C50995">
        <w:rPr>
          <w:rFonts w:ascii="Arial Narrow" w:hAnsi="Arial Narrow" w:cs="Arial-BoldMT"/>
          <w:b/>
          <w:bCs/>
          <w:sz w:val="24"/>
          <w:szCs w:val="24"/>
        </w:rPr>
        <w:t xml:space="preserve">ARTÍCULO PRIMERO: </w:t>
      </w:r>
      <w:r w:rsidR="00687575" w:rsidRPr="00C50995">
        <w:rPr>
          <w:rFonts w:ascii="Arial Narrow" w:hAnsi="Arial Narrow" w:cs="ArialMT"/>
          <w:sz w:val="24"/>
          <w:szCs w:val="24"/>
        </w:rPr>
        <w:t xml:space="preserve">Adoptar </w:t>
      </w:r>
      <w:r w:rsidR="00C815D9" w:rsidRPr="00C50995">
        <w:rPr>
          <w:rFonts w:ascii="Arial Narrow" w:hAnsi="Arial Narrow" w:cs="ArialMT"/>
          <w:sz w:val="24"/>
          <w:szCs w:val="24"/>
        </w:rPr>
        <w:t xml:space="preserve">los siguientes valores máximos en el componente de </w:t>
      </w:r>
      <w:r w:rsidR="00423D29" w:rsidRPr="00C50995">
        <w:rPr>
          <w:rFonts w:ascii="Arial Narrow" w:hAnsi="Arial Narrow" w:cs="ArialMT"/>
          <w:sz w:val="24"/>
          <w:szCs w:val="24"/>
        </w:rPr>
        <w:t>C</w:t>
      </w:r>
      <w:r w:rsidR="00C815D9" w:rsidRPr="00C50995">
        <w:rPr>
          <w:rFonts w:ascii="Arial Narrow" w:hAnsi="Arial Narrow" w:cs="ArialMT"/>
          <w:sz w:val="24"/>
          <w:szCs w:val="24"/>
        </w:rPr>
        <w:t xml:space="preserve">osto </w:t>
      </w:r>
      <w:r w:rsidR="00423D29" w:rsidRPr="00C50995">
        <w:rPr>
          <w:rFonts w:ascii="Arial Narrow" w:hAnsi="Arial Narrow" w:cs="ArialMT"/>
          <w:sz w:val="24"/>
          <w:szCs w:val="24"/>
        </w:rPr>
        <w:t>M</w:t>
      </w:r>
      <w:r w:rsidR="00C815D9" w:rsidRPr="00C50995">
        <w:rPr>
          <w:rFonts w:ascii="Arial Narrow" w:hAnsi="Arial Narrow" w:cs="ArialMT"/>
          <w:sz w:val="24"/>
          <w:szCs w:val="24"/>
        </w:rPr>
        <w:t xml:space="preserve">edio </w:t>
      </w:r>
      <w:r w:rsidR="00E70C55">
        <w:rPr>
          <w:rFonts w:ascii="Arial Narrow" w:hAnsi="Arial Narrow" w:cs="ArialMT"/>
          <w:sz w:val="24"/>
          <w:szCs w:val="24"/>
        </w:rPr>
        <w:t>Operativo</w:t>
      </w:r>
      <w:r w:rsidR="00C815D9" w:rsidRPr="00C50995">
        <w:rPr>
          <w:rFonts w:ascii="Arial Narrow" w:hAnsi="Arial Narrow" w:cs="ArialMT"/>
          <w:sz w:val="24"/>
          <w:szCs w:val="24"/>
        </w:rPr>
        <w:t xml:space="preserve">, CMO, de los servicios de acueducto y alcantarillado que presta </w:t>
      </w:r>
      <w:r w:rsidR="00C815D9" w:rsidRPr="00C50995">
        <w:rPr>
          <w:rFonts w:ascii="Arial Narrow" w:eastAsia="Times New Roman" w:hAnsi="Arial Narrow" w:cs="ArialMT"/>
          <w:sz w:val="24"/>
          <w:szCs w:val="24"/>
        </w:rPr>
        <w:t>AGUAS REGIONALES EPM S.A</w:t>
      </w:r>
      <w:r w:rsidR="00387E12" w:rsidRPr="00C50995">
        <w:rPr>
          <w:rFonts w:ascii="Arial Narrow" w:eastAsia="Times New Roman" w:hAnsi="Arial Narrow" w:cs="ArialMT"/>
          <w:sz w:val="24"/>
          <w:szCs w:val="24"/>
        </w:rPr>
        <w:t>.</w:t>
      </w:r>
      <w:r w:rsidR="00C815D9" w:rsidRPr="00C50995">
        <w:rPr>
          <w:rFonts w:ascii="Arial Narrow" w:eastAsia="Times New Roman" w:hAnsi="Arial Narrow" w:cs="ArialMT"/>
          <w:sz w:val="24"/>
          <w:szCs w:val="24"/>
        </w:rPr>
        <w:t xml:space="preserve"> E.S.P., </w:t>
      </w:r>
      <w:r w:rsidR="00C815D9" w:rsidRPr="00C50995">
        <w:rPr>
          <w:rFonts w:ascii="Arial Narrow" w:hAnsi="Arial Narrow" w:cs="ArialMT"/>
          <w:sz w:val="24"/>
          <w:szCs w:val="24"/>
        </w:rPr>
        <w:t>a pesos de diciembre de 2014, como consecuencia de la variación de los costos particulares unitarios según las Resoluciones CRA 688 de 2014, 735 de 2015</w:t>
      </w:r>
      <w:r w:rsidR="00DA557B" w:rsidRPr="00C50995">
        <w:rPr>
          <w:rFonts w:ascii="Arial Narrow" w:hAnsi="Arial Narrow" w:cs="ArialMT"/>
          <w:sz w:val="24"/>
          <w:szCs w:val="24"/>
        </w:rPr>
        <w:t xml:space="preserve"> y </w:t>
      </w:r>
      <w:r w:rsidR="00C815D9" w:rsidRPr="00C50995">
        <w:rPr>
          <w:rFonts w:ascii="Arial Narrow" w:hAnsi="Arial Narrow" w:cs="ArialMT"/>
          <w:sz w:val="24"/>
          <w:szCs w:val="24"/>
        </w:rPr>
        <w:t>864 de 2018</w:t>
      </w:r>
      <w:r w:rsidR="00DA557B" w:rsidRPr="00C50995">
        <w:rPr>
          <w:rFonts w:ascii="Arial Narrow" w:hAnsi="Arial Narrow" w:cs="ArialMT"/>
          <w:sz w:val="24"/>
          <w:szCs w:val="24"/>
        </w:rPr>
        <w:t>, compiladas en la Resolución CRA 943 de 2021</w:t>
      </w:r>
      <w:r w:rsidR="00CC22C7" w:rsidRPr="00C50995">
        <w:rPr>
          <w:rFonts w:ascii="Arial Narrow" w:hAnsi="Arial Narrow" w:cs="ArialMT"/>
          <w:sz w:val="24"/>
          <w:szCs w:val="24"/>
        </w:rPr>
        <w:t>, así</w:t>
      </w:r>
      <w:r w:rsidR="00DA557B" w:rsidRPr="00C50995">
        <w:rPr>
          <w:rFonts w:ascii="Arial Narrow" w:hAnsi="Arial Narrow" w:cs="ArialMT"/>
          <w:sz w:val="24"/>
          <w:szCs w:val="24"/>
        </w:rPr>
        <w:t>:</w:t>
      </w:r>
    </w:p>
    <w:p w14:paraId="65B670A7" w14:textId="77777777" w:rsidR="00FE1CAE" w:rsidRDefault="00FE1CAE" w:rsidP="00C815D9">
      <w:pPr>
        <w:autoSpaceDE w:val="0"/>
        <w:autoSpaceDN w:val="0"/>
        <w:adjustRightInd w:val="0"/>
        <w:jc w:val="both"/>
        <w:rPr>
          <w:rFonts w:ascii="Arial Narrow" w:hAnsi="Arial Narrow" w:cs="ArialMT"/>
        </w:rPr>
      </w:pPr>
    </w:p>
    <w:tbl>
      <w:tblPr>
        <w:tblW w:w="5642" w:type="dxa"/>
        <w:jc w:val="center"/>
        <w:tblCellMar>
          <w:left w:w="70" w:type="dxa"/>
          <w:right w:w="70" w:type="dxa"/>
        </w:tblCellMar>
        <w:tblLook w:val="04A0" w:firstRow="1" w:lastRow="0" w:firstColumn="1" w:lastColumn="0" w:noHBand="0" w:noVBand="1"/>
      </w:tblPr>
      <w:tblGrid>
        <w:gridCol w:w="2575"/>
        <w:gridCol w:w="1502"/>
        <w:gridCol w:w="1565"/>
      </w:tblGrid>
      <w:tr w:rsidR="00ED64B5" w:rsidRPr="00ED64B5" w14:paraId="2BAF957E" w14:textId="77777777" w:rsidTr="00ED64B5">
        <w:trPr>
          <w:trHeight w:val="218"/>
          <w:jc w:val="center"/>
        </w:trPr>
        <w:tc>
          <w:tcPr>
            <w:tcW w:w="2575" w:type="dxa"/>
            <w:tcBorders>
              <w:top w:val="nil"/>
              <w:left w:val="nil"/>
              <w:bottom w:val="nil"/>
              <w:right w:val="nil"/>
            </w:tcBorders>
            <w:shd w:val="clear" w:color="auto" w:fill="auto"/>
            <w:noWrap/>
            <w:vAlign w:val="bottom"/>
            <w:hideMark/>
          </w:tcPr>
          <w:p w14:paraId="35DFFDAE" w14:textId="77777777" w:rsidR="00ED64B5" w:rsidRPr="00ED64B5" w:rsidRDefault="00ED64B5" w:rsidP="00ED64B5">
            <w:pPr>
              <w:spacing w:after="0" w:line="240" w:lineRule="auto"/>
              <w:rPr>
                <w:rFonts w:ascii="Times New Roman" w:eastAsia="Times New Roman" w:hAnsi="Times New Roman" w:cs="Times New Roman"/>
                <w:sz w:val="24"/>
                <w:szCs w:val="24"/>
                <w:lang w:eastAsia="es-CO"/>
              </w:rPr>
            </w:pPr>
          </w:p>
        </w:tc>
        <w:tc>
          <w:tcPr>
            <w:tcW w:w="1502" w:type="dxa"/>
            <w:tcBorders>
              <w:top w:val="nil"/>
              <w:left w:val="single" w:sz="8" w:space="0" w:color="FFFFFF"/>
              <w:bottom w:val="single" w:sz="8" w:space="0" w:color="FFFFFF"/>
              <w:right w:val="single" w:sz="8" w:space="0" w:color="FFFFFF"/>
            </w:tcBorders>
            <w:shd w:val="clear" w:color="000000" w:fill="808080"/>
            <w:vAlign w:val="center"/>
            <w:hideMark/>
          </w:tcPr>
          <w:p w14:paraId="6D13D932" w14:textId="77777777" w:rsidR="00ED64B5" w:rsidRPr="00ED64B5" w:rsidRDefault="00ED64B5" w:rsidP="00ED64B5">
            <w:pPr>
              <w:spacing w:after="0" w:line="240" w:lineRule="auto"/>
              <w:jc w:val="center"/>
              <w:rPr>
                <w:rFonts w:ascii="Arial Narrow" w:eastAsia="Times New Roman" w:hAnsi="Arial Narrow" w:cs="Calibri"/>
                <w:b/>
                <w:bCs/>
                <w:color w:val="FFFFFF"/>
                <w:sz w:val="20"/>
                <w:szCs w:val="20"/>
                <w:lang w:eastAsia="es-CO"/>
              </w:rPr>
            </w:pPr>
            <w:r w:rsidRPr="00ED64B5">
              <w:rPr>
                <w:rFonts w:ascii="Arial Narrow" w:eastAsia="Times New Roman" w:hAnsi="Arial Narrow" w:cs="Calibri"/>
                <w:b/>
                <w:bCs/>
                <w:color w:val="FFFFFF"/>
                <w:sz w:val="20"/>
                <w:szCs w:val="20"/>
                <w:lang w:eastAsia="es-CO"/>
              </w:rPr>
              <w:t>Acueducto</w:t>
            </w:r>
          </w:p>
        </w:tc>
        <w:tc>
          <w:tcPr>
            <w:tcW w:w="1564" w:type="dxa"/>
            <w:tcBorders>
              <w:top w:val="nil"/>
              <w:left w:val="nil"/>
              <w:bottom w:val="single" w:sz="8" w:space="0" w:color="FFFFFF"/>
              <w:right w:val="single" w:sz="8" w:space="0" w:color="FFFFFF"/>
            </w:tcBorders>
            <w:shd w:val="clear" w:color="000000" w:fill="808080"/>
            <w:vAlign w:val="center"/>
            <w:hideMark/>
          </w:tcPr>
          <w:p w14:paraId="2D803CF7" w14:textId="77777777" w:rsidR="00ED64B5" w:rsidRPr="00ED64B5" w:rsidRDefault="00ED64B5" w:rsidP="00ED64B5">
            <w:pPr>
              <w:spacing w:after="0" w:line="240" w:lineRule="auto"/>
              <w:jc w:val="center"/>
              <w:rPr>
                <w:rFonts w:ascii="Arial Narrow" w:eastAsia="Times New Roman" w:hAnsi="Arial Narrow" w:cs="Calibri"/>
                <w:b/>
                <w:bCs/>
                <w:color w:val="FFFFFF"/>
                <w:sz w:val="20"/>
                <w:szCs w:val="20"/>
                <w:lang w:eastAsia="es-CO"/>
              </w:rPr>
            </w:pPr>
            <w:r w:rsidRPr="00ED64B5">
              <w:rPr>
                <w:rFonts w:ascii="Arial Narrow" w:eastAsia="Times New Roman" w:hAnsi="Arial Narrow" w:cs="Calibri"/>
                <w:b/>
                <w:bCs/>
                <w:color w:val="FFFFFF"/>
                <w:sz w:val="20"/>
                <w:szCs w:val="20"/>
                <w:lang w:eastAsia="es-CO"/>
              </w:rPr>
              <w:t>Alcantarillado</w:t>
            </w:r>
          </w:p>
        </w:tc>
      </w:tr>
      <w:tr w:rsidR="00ED64B5" w:rsidRPr="00ED64B5" w14:paraId="32D60601" w14:textId="77777777" w:rsidTr="00ED64B5">
        <w:trPr>
          <w:trHeight w:val="218"/>
          <w:jc w:val="center"/>
        </w:trPr>
        <w:tc>
          <w:tcPr>
            <w:tcW w:w="2575" w:type="dxa"/>
            <w:tcBorders>
              <w:top w:val="nil"/>
              <w:left w:val="single" w:sz="8" w:space="0" w:color="FFFFFF"/>
              <w:bottom w:val="single" w:sz="8" w:space="0" w:color="FFFFFF"/>
              <w:right w:val="single" w:sz="8" w:space="0" w:color="FFFFFF"/>
            </w:tcBorders>
            <w:shd w:val="clear" w:color="000000" w:fill="808080"/>
            <w:vAlign w:val="center"/>
            <w:hideMark/>
          </w:tcPr>
          <w:p w14:paraId="0A06BA60" w14:textId="77777777" w:rsidR="00ED64B5" w:rsidRPr="00ED64B5" w:rsidRDefault="00ED64B5" w:rsidP="00ED64B5">
            <w:pPr>
              <w:spacing w:after="0" w:line="240" w:lineRule="auto"/>
              <w:jc w:val="center"/>
              <w:rPr>
                <w:rFonts w:ascii="Arial Narrow" w:eastAsia="Times New Roman" w:hAnsi="Arial Narrow" w:cs="Calibri"/>
                <w:b/>
                <w:bCs/>
                <w:color w:val="FFFFFF"/>
                <w:sz w:val="20"/>
                <w:szCs w:val="20"/>
                <w:lang w:eastAsia="es-CO"/>
              </w:rPr>
            </w:pPr>
            <w:r w:rsidRPr="00ED64B5">
              <w:rPr>
                <w:rFonts w:ascii="Arial Narrow" w:eastAsia="Times New Roman" w:hAnsi="Arial Narrow" w:cs="Calibri"/>
                <w:b/>
                <w:bCs/>
                <w:color w:val="FFFFFF"/>
                <w:sz w:val="20"/>
                <w:szCs w:val="20"/>
                <w:lang w:eastAsia="es-CO"/>
              </w:rPr>
              <w:t>Cargo tarifario</w:t>
            </w:r>
          </w:p>
        </w:tc>
        <w:tc>
          <w:tcPr>
            <w:tcW w:w="1502" w:type="dxa"/>
            <w:tcBorders>
              <w:top w:val="nil"/>
              <w:left w:val="nil"/>
              <w:bottom w:val="single" w:sz="8" w:space="0" w:color="FFFFFF"/>
              <w:right w:val="single" w:sz="8" w:space="0" w:color="FFFFFF"/>
            </w:tcBorders>
            <w:shd w:val="clear" w:color="000000" w:fill="808080"/>
            <w:vAlign w:val="center"/>
            <w:hideMark/>
          </w:tcPr>
          <w:p w14:paraId="3F289FCF" w14:textId="77777777" w:rsidR="00ED64B5" w:rsidRPr="00ED64B5" w:rsidRDefault="00ED64B5" w:rsidP="00ED64B5">
            <w:pPr>
              <w:spacing w:after="0" w:line="240" w:lineRule="auto"/>
              <w:jc w:val="center"/>
              <w:rPr>
                <w:rFonts w:ascii="Arial Narrow" w:eastAsia="Times New Roman" w:hAnsi="Arial Narrow" w:cs="Calibri"/>
                <w:b/>
                <w:bCs/>
                <w:color w:val="FFFFFF"/>
                <w:sz w:val="20"/>
                <w:szCs w:val="20"/>
                <w:lang w:eastAsia="es-CO"/>
              </w:rPr>
            </w:pPr>
            <w:r w:rsidRPr="00ED64B5">
              <w:rPr>
                <w:rFonts w:ascii="Arial Narrow" w:eastAsia="Times New Roman" w:hAnsi="Arial Narrow" w:cs="Calibri"/>
                <w:b/>
                <w:bCs/>
                <w:color w:val="FFFFFF"/>
                <w:sz w:val="20"/>
                <w:szCs w:val="20"/>
                <w:lang w:eastAsia="es-CO"/>
              </w:rPr>
              <w:t>CMO</w:t>
            </w:r>
          </w:p>
        </w:tc>
        <w:tc>
          <w:tcPr>
            <w:tcW w:w="1564" w:type="dxa"/>
            <w:tcBorders>
              <w:top w:val="nil"/>
              <w:left w:val="nil"/>
              <w:bottom w:val="single" w:sz="8" w:space="0" w:color="FFFFFF"/>
              <w:right w:val="single" w:sz="8" w:space="0" w:color="FFFFFF"/>
            </w:tcBorders>
            <w:shd w:val="clear" w:color="000000" w:fill="808080"/>
            <w:vAlign w:val="center"/>
            <w:hideMark/>
          </w:tcPr>
          <w:p w14:paraId="1487A51D" w14:textId="77777777" w:rsidR="00ED64B5" w:rsidRPr="00ED64B5" w:rsidRDefault="00ED64B5" w:rsidP="00ED64B5">
            <w:pPr>
              <w:spacing w:after="0" w:line="240" w:lineRule="auto"/>
              <w:jc w:val="center"/>
              <w:rPr>
                <w:rFonts w:ascii="Arial Narrow" w:eastAsia="Times New Roman" w:hAnsi="Arial Narrow" w:cs="Calibri"/>
                <w:b/>
                <w:bCs/>
                <w:color w:val="FFFFFF"/>
                <w:sz w:val="20"/>
                <w:szCs w:val="20"/>
                <w:lang w:eastAsia="es-CO"/>
              </w:rPr>
            </w:pPr>
            <w:r w:rsidRPr="00ED64B5">
              <w:rPr>
                <w:rFonts w:ascii="Arial Narrow" w:eastAsia="Times New Roman" w:hAnsi="Arial Narrow" w:cs="Calibri"/>
                <w:b/>
                <w:bCs/>
                <w:color w:val="FFFFFF"/>
                <w:sz w:val="20"/>
                <w:szCs w:val="20"/>
                <w:lang w:eastAsia="es-CO"/>
              </w:rPr>
              <w:t>CMO</w:t>
            </w:r>
          </w:p>
        </w:tc>
      </w:tr>
      <w:tr w:rsidR="00ED64B5" w:rsidRPr="00ED64B5" w14:paraId="3F19076D" w14:textId="77777777" w:rsidTr="00ED64B5">
        <w:trPr>
          <w:trHeight w:val="225"/>
          <w:jc w:val="center"/>
        </w:trPr>
        <w:tc>
          <w:tcPr>
            <w:tcW w:w="2575" w:type="dxa"/>
            <w:tcBorders>
              <w:top w:val="nil"/>
              <w:left w:val="single" w:sz="8" w:space="0" w:color="FFFFFF"/>
              <w:bottom w:val="single" w:sz="8" w:space="0" w:color="FFFFFF"/>
              <w:right w:val="single" w:sz="8" w:space="0" w:color="FFFFFF"/>
            </w:tcBorders>
            <w:shd w:val="clear" w:color="000000" w:fill="808080"/>
            <w:vAlign w:val="center"/>
            <w:hideMark/>
          </w:tcPr>
          <w:p w14:paraId="57B11E3E" w14:textId="77777777" w:rsidR="00ED64B5" w:rsidRPr="00ED64B5" w:rsidRDefault="00ED64B5" w:rsidP="00ED64B5">
            <w:pPr>
              <w:spacing w:after="0" w:line="240" w:lineRule="auto"/>
              <w:jc w:val="center"/>
              <w:rPr>
                <w:rFonts w:ascii="Arial Narrow" w:eastAsia="Times New Roman" w:hAnsi="Arial Narrow" w:cs="Calibri"/>
                <w:b/>
                <w:bCs/>
                <w:color w:val="FFFFFF"/>
                <w:sz w:val="20"/>
                <w:szCs w:val="20"/>
                <w:lang w:eastAsia="es-CO"/>
              </w:rPr>
            </w:pPr>
            <w:r w:rsidRPr="00ED64B5">
              <w:rPr>
                <w:rFonts w:ascii="Arial Narrow" w:eastAsia="Times New Roman" w:hAnsi="Arial Narrow" w:cs="Calibri"/>
                <w:b/>
                <w:bCs/>
                <w:color w:val="FFFFFF"/>
                <w:sz w:val="20"/>
                <w:szCs w:val="20"/>
                <w:lang w:eastAsia="es-CO"/>
              </w:rPr>
              <w:t>$ Dic 2014</w:t>
            </w:r>
          </w:p>
        </w:tc>
        <w:tc>
          <w:tcPr>
            <w:tcW w:w="1502" w:type="dxa"/>
            <w:tcBorders>
              <w:top w:val="nil"/>
              <w:left w:val="nil"/>
              <w:bottom w:val="nil"/>
              <w:right w:val="single" w:sz="8" w:space="0" w:color="FFFFFF"/>
            </w:tcBorders>
            <w:shd w:val="clear" w:color="000000" w:fill="808080"/>
            <w:vAlign w:val="center"/>
            <w:hideMark/>
          </w:tcPr>
          <w:p w14:paraId="40E20E1C" w14:textId="77777777" w:rsidR="00ED64B5" w:rsidRPr="00ED64B5" w:rsidRDefault="00ED64B5" w:rsidP="00ED64B5">
            <w:pPr>
              <w:spacing w:after="0" w:line="240" w:lineRule="auto"/>
              <w:jc w:val="center"/>
              <w:rPr>
                <w:rFonts w:ascii="Arial Narrow" w:eastAsia="Times New Roman" w:hAnsi="Arial Narrow" w:cs="Calibri"/>
                <w:b/>
                <w:bCs/>
                <w:color w:val="FFFFFF"/>
                <w:sz w:val="20"/>
                <w:szCs w:val="20"/>
                <w:lang w:eastAsia="es-CO"/>
              </w:rPr>
            </w:pPr>
            <w:r w:rsidRPr="00ED64B5">
              <w:rPr>
                <w:rFonts w:ascii="Arial Narrow" w:eastAsia="Times New Roman" w:hAnsi="Arial Narrow" w:cs="Calibri"/>
                <w:b/>
                <w:bCs/>
                <w:color w:val="FFFFFF"/>
                <w:sz w:val="20"/>
                <w:szCs w:val="20"/>
                <w:lang w:eastAsia="es-CO"/>
              </w:rPr>
              <w:t>$/m</w:t>
            </w:r>
            <w:r w:rsidRPr="00ED64B5">
              <w:rPr>
                <w:rFonts w:ascii="Arial Narrow" w:eastAsia="Times New Roman" w:hAnsi="Arial Narrow" w:cs="Calibri"/>
                <w:color w:val="FFFFFF"/>
                <w:sz w:val="20"/>
                <w:szCs w:val="20"/>
                <w:vertAlign w:val="superscript"/>
                <w:lang w:eastAsia="es-CO"/>
              </w:rPr>
              <w:t>3</w:t>
            </w:r>
          </w:p>
        </w:tc>
        <w:tc>
          <w:tcPr>
            <w:tcW w:w="1564" w:type="dxa"/>
            <w:tcBorders>
              <w:top w:val="nil"/>
              <w:left w:val="nil"/>
              <w:bottom w:val="nil"/>
              <w:right w:val="single" w:sz="8" w:space="0" w:color="FFFFFF"/>
            </w:tcBorders>
            <w:shd w:val="clear" w:color="000000" w:fill="808080"/>
            <w:vAlign w:val="center"/>
            <w:hideMark/>
          </w:tcPr>
          <w:p w14:paraId="3B441CFE" w14:textId="77777777" w:rsidR="00ED64B5" w:rsidRPr="00ED64B5" w:rsidRDefault="00ED64B5" w:rsidP="00ED64B5">
            <w:pPr>
              <w:spacing w:after="0" w:line="240" w:lineRule="auto"/>
              <w:jc w:val="center"/>
              <w:rPr>
                <w:rFonts w:ascii="Arial Narrow" w:eastAsia="Times New Roman" w:hAnsi="Arial Narrow" w:cs="Calibri"/>
                <w:b/>
                <w:bCs/>
                <w:color w:val="FFFFFF"/>
                <w:sz w:val="20"/>
                <w:szCs w:val="20"/>
                <w:lang w:eastAsia="es-CO"/>
              </w:rPr>
            </w:pPr>
            <w:r w:rsidRPr="00ED64B5">
              <w:rPr>
                <w:rFonts w:ascii="Arial Narrow" w:eastAsia="Times New Roman" w:hAnsi="Arial Narrow" w:cs="Calibri"/>
                <w:b/>
                <w:bCs/>
                <w:color w:val="FFFFFF"/>
                <w:sz w:val="20"/>
                <w:szCs w:val="20"/>
                <w:lang w:eastAsia="es-CO"/>
              </w:rPr>
              <w:t>$/m</w:t>
            </w:r>
            <w:r w:rsidRPr="00ED64B5">
              <w:rPr>
                <w:rFonts w:ascii="Arial Narrow" w:eastAsia="Times New Roman" w:hAnsi="Arial Narrow" w:cs="Calibri"/>
                <w:color w:val="FFFFFF"/>
                <w:sz w:val="20"/>
                <w:szCs w:val="20"/>
                <w:vertAlign w:val="superscript"/>
                <w:lang w:eastAsia="es-CO"/>
              </w:rPr>
              <w:t>3</w:t>
            </w:r>
          </w:p>
        </w:tc>
      </w:tr>
      <w:tr w:rsidR="00ED64B5" w:rsidRPr="00ED64B5" w14:paraId="32B0230D" w14:textId="77777777" w:rsidTr="00ED64B5">
        <w:trPr>
          <w:trHeight w:val="210"/>
          <w:jc w:val="center"/>
        </w:trPr>
        <w:tc>
          <w:tcPr>
            <w:tcW w:w="2575" w:type="dxa"/>
            <w:tcBorders>
              <w:top w:val="single" w:sz="8" w:space="0" w:color="A6A6A6"/>
              <w:left w:val="single" w:sz="8" w:space="0" w:color="A6A6A6"/>
              <w:bottom w:val="nil"/>
              <w:right w:val="nil"/>
            </w:tcBorders>
            <w:shd w:val="clear" w:color="auto" w:fill="auto"/>
            <w:vAlign w:val="center"/>
            <w:hideMark/>
          </w:tcPr>
          <w:p w14:paraId="3E3EC18E" w14:textId="77777777"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Apartadó </w:t>
            </w:r>
          </w:p>
        </w:tc>
        <w:tc>
          <w:tcPr>
            <w:tcW w:w="1502" w:type="dxa"/>
            <w:tcBorders>
              <w:top w:val="single" w:sz="8" w:space="0" w:color="808080"/>
              <w:left w:val="single" w:sz="8" w:space="0" w:color="808080"/>
              <w:bottom w:val="nil"/>
              <w:right w:val="nil"/>
            </w:tcBorders>
            <w:shd w:val="clear" w:color="auto" w:fill="auto"/>
            <w:noWrap/>
            <w:vAlign w:val="center"/>
            <w:hideMark/>
          </w:tcPr>
          <w:p w14:paraId="08944014"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690,89 </w:t>
            </w:r>
          </w:p>
        </w:tc>
        <w:tc>
          <w:tcPr>
            <w:tcW w:w="1564" w:type="dxa"/>
            <w:tcBorders>
              <w:top w:val="single" w:sz="8" w:space="0" w:color="808080"/>
              <w:left w:val="nil"/>
              <w:bottom w:val="nil"/>
              <w:right w:val="single" w:sz="8" w:space="0" w:color="808080"/>
            </w:tcBorders>
            <w:shd w:val="clear" w:color="auto" w:fill="auto"/>
            <w:noWrap/>
            <w:vAlign w:val="center"/>
            <w:hideMark/>
          </w:tcPr>
          <w:p w14:paraId="3A6AEA6D"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226,04 </w:t>
            </w:r>
          </w:p>
        </w:tc>
      </w:tr>
      <w:tr w:rsidR="00ED64B5" w:rsidRPr="00ED64B5" w14:paraId="536F344A" w14:textId="77777777" w:rsidTr="00ED64B5">
        <w:trPr>
          <w:trHeight w:val="210"/>
          <w:jc w:val="center"/>
        </w:trPr>
        <w:tc>
          <w:tcPr>
            <w:tcW w:w="2575" w:type="dxa"/>
            <w:tcBorders>
              <w:top w:val="nil"/>
              <w:left w:val="single" w:sz="8" w:space="0" w:color="A6A6A6"/>
              <w:bottom w:val="nil"/>
              <w:right w:val="nil"/>
            </w:tcBorders>
            <w:shd w:val="clear" w:color="auto" w:fill="auto"/>
            <w:noWrap/>
            <w:vAlign w:val="center"/>
            <w:hideMark/>
          </w:tcPr>
          <w:p w14:paraId="2A3D8031" w14:textId="77777777"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Chigorodó </w:t>
            </w:r>
          </w:p>
        </w:tc>
        <w:tc>
          <w:tcPr>
            <w:tcW w:w="1502" w:type="dxa"/>
            <w:tcBorders>
              <w:top w:val="nil"/>
              <w:left w:val="single" w:sz="8" w:space="0" w:color="808080"/>
              <w:bottom w:val="nil"/>
              <w:right w:val="nil"/>
            </w:tcBorders>
            <w:shd w:val="clear" w:color="auto" w:fill="auto"/>
            <w:noWrap/>
            <w:vAlign w:val="center"/>
            <w:hideMark/>
          </w:tcPr>
          <w:p w14:paraId="146BA2CF"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1.069,92 </w:t>
            </w:r>
          </w:p>
        </w:tc>
        <w:tc>
          <w:tcPr>
            <w:tcW w:w="1564" w:type="dxa"/>
            <w:tcBorders>
              <w:top w:val="nil"/>
              <w:left w:val="nil"/>
              <w:bottom w:val="nil"/>
              <w:right w:val="single" w:sz="8" w:space="0" w:color="808080"/>
            </w:tcBorders>
            <w:shd w:val="clear" w:color="auto" w:fill="auto"/>
            <w:noWrap/>
            <w:vAlign w:val="center"/>
            <w:hideMark/>
          </w:tcPr>
          <w:p w14:paraId="00518BDC" w14:textId="2D6584B5"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36</w:t>
            </w:r>
            <w:r w:rsidR="005654A4">
              <w:rPr>
                <w:rFonts w:ascii="Arial Narrow" w:eastAsia="Times New Roman" w:hAnsi="Arial Narrow" w:cs="Calibri"/>
                <w:color w:val="000000"/>
                <w:sz w:val="20"/>
                <w:szCs w:val="20"/>
                <w:lang w:eastAsia="es-CO"/>
              </w:rPr>
              <w:t>0</w:t>
            </w:r>
            <w:r w:rsidRPr="00ED64B5">
              <w:rPr>
                <w:rFonts w:ascii="Arial Narrow" w:eastAsia="Times New Roman" w:hAnsi="Arial Narrow" w:cs="Calibri"/>
                <w:color w:val="000000"/>
                <w:sz w:val="20"/>
                <w:szCs w:val="20"/>
                <w:lang w:eastAsia="es-CO"/>
              </w:rPr>
              <w:t>,</w:t>
            </w:r>
            <w:r w:rsidR="005654A4">
              <w:rPr>
                <w:rFonts w:ascii="Arial Narrow" w:eastAsia="Times New Roman" w:hAnsi="Arial Narrow" w:cs="Calibri"/>
                <w:color w:val="000000"/>
                <w:sz w:val="20"/>
                <w:szCs w:val="20"/>
                <w:lang w:eastAsia="es-CO"/>
              </w:rPr>
              <w:t>97</w:t>
            </w:r>
            <w:r w:rsidRPr="00ED64B5">
              <w:rPr>
                <w:rFonts w:ascii="Arial Narrow" w:eastAsia="Times New Roman" w:hAnsi="Arial Narrow" w:cs="Calibri"/>
                <w:color w:val="000000"/>
                <w:sz w:val="20"/>
                <w:szCs w:val="20"/>
                <w:lang w:eastAsia="es-CO"/>
              </w:rPr>
              <w:t xml:space="preserve"> </w:t>
            </w:r>
          </w:p>
        </w:tc>
      </w:tr>
      <w:tr w:rsidR="00ED64B5" w:rsidRPr="00ED64B5" w14:paraId="27A64D8F" w14:textId="77777777" w:rsidTr="00ED64B5">
        <w:trPr>
          <w:trHeight w:val="210"/>
          <w:jc w:val="center"/>
        </w:trPr>
        <w:tc>
          <w:tcPr>
            <w:tcW w:w="2575" w:type="dxa"/>
            <w:tcBorders>
              <w:top w:val="nil"/>
              <w:left w:val="single" w:sz="8" w:space="0" w:color="A6A6A6"/>
              <w:bottom w:val="nil"/>
              <w:right w:val="nil"/>
            </w:tcBorders>
            <w:shd w:val="clear" w:color="auto" w:fill="auto"/>
            <w:noWrap/>
            <w:vAlign w:val="center"/>
            <w:hideMark/>
          </w:tcPr>
          <w:p w14:paraId="6C35CBA8" w14:textId="77777777"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Mutatá </w:t>
            </w:r>
          </w:p>
        </w:tc>
        <w:tc>
          <w:tcPr>
            <w:tcW w:w="1502" w:type="dxa"/>
            <w:tcBorders>
              <w:top w:val="nil"/>
              <w:left w:val="single" w:sz="8" w:space="0" w:color="808080"/>
              <w:bottom w:val="nil"/>
              <w:right w:val="nil"/>
            </w:tcBorders>
            <w:shd w:val="clear" w:color="auto" w:fill="auto"/>
            <w:noWrap/>
            <w:vAlign w:val="center"/>
            <w:hideMark/>
          </w:tcPr>
          <w:p w14:paraId="66D2CCE9"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816,12 </w:t>
            </w:r>
          </w:p>
        </w:tc>
        <w:tc>
          <w:tcPr>
            <w:tcW w:w="1564" w:type="dxa"/>
            <w:tcBorders>
              <w:top w:val="nil"/>
              <w:left w:val="nil"/>
              <w:bottom w:val="nil"/>
              <w:right w:val="single" w:sz="8" w:space="0" w:color="808080"/>
            </w:tcBorders>
            <w:shd w:val="clear" w:color="auto" w:fill="auto"/>
            <w:noWrap/>
            <w:vAlign w:val="center"/>
            <w:hideMark/>
          </w:tcPr>
          <w:p w14:paraId="400C019A" w14:textId="0A01E4C1"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302,98</w:t>
            </w:r>
            <w:r w:rsidR="009D0464">
              <w:rPr>
                <w:rFonts w:ascii="Arial Narrow" w:eastAsia="Times New Roman" w:hAnsi="Arial Narrow" w:cs="Calibri"/>
                <w:color w:val="000000"/>
                <w:sz w:val="20"/>
                <w:szCs w:val="20"/>
                <w:lang w:eastAsia="es-CO"/>
              </w:rPr>
              <w:t>*</w:t>
            </w:r>
            <w:r w:rsidRPr="00ED64B5">
              <w:rPr>
                <w:rFonts w:ascii="Arial Narrow" w:eastAsia="Times New Roman" w:hAnsi="Arial Narrow" w:cs="Calibri"/>
                <w:color w:val="000000"/>
                <w:sz w:val="20"/>
                <w:szCs w:val="20"/>
                <w:lang w:eastAsia="es-CO"/>
              </w:rPr>
              <w:t xml:space="preserve"> </w:t>
            </w:r>
          </w:p>
        </w:tc>
      </w:tr>
      <w:tr w:rsidR="00ED64B5" w:rsidRPr="00ED64B5" w14:paraId="720D5C72" w14:textId="77777777" w:rsidTr="00ED64B5">
        <w:trPr>
          <w:trHeight w:val="210"/>
          <w:jc w:val="center"/>
        </w:trPr>
        <w:tc>
          <w:tcPr>
            <w:tcW w:w="2575" w:type="dxa"/>
            <w:tcBorders>
              <w:top w:val="nil"/>
              <w:left w:val="single" w:sz="8" w:space="0" w:color="A6A6A6"/>
              <w:bottom w:val="nil"/>
              <w:right w:val="nil"/>
            </w:tcBorders>
            <w:shd w:val="clear" w:color="auto" w:fill="auto"/>
            <w:noWrap/>
            <w:vAlign w:val="center"/>
            <w:hideMark/>
          </w:tcPr>
          <w:p w14:paraId="31FA2DE8" w14:textId="77777777"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Turbo </w:t>
            </w:r>
          </w:p>
        </w:tc>
        <w:tc>
          <w:tcPr>
            <w:tcW w:w="1502" w:type="dxa"/>
            <w:tcBorders>
              <w:top w:val="nil"/>
              <w:left w:val="single" w:sz="8" w:space="0" w:color="808080"/>
              <w:bottom w:val="nil"/>
              <w:right w:val="nil"/>
            </w:tcBorders>
            <w:shd w:val="clear" w:color="auto" w:fill="auto"/>
            <w:noWrap/>
            <w:vAlign w:val="center"/>
            <w:hideMark/>
          </w:tcPr>
          <w:p w14:paraId="65BFF7A5"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685,73 </w:t>
            </w:r>
          </w:p>
        </w:tc>
        <w:tc>
          <w:tcPr>
            <w:tcW w:w="1564" w:type="dxa"/>
            <w:tcBorders>
              <w:top w:val="nil"/>
              <w:left w:val="nil"/>
              <w:bottom w:val="nil"/>
              <w:right w:val="single" w:sz="8" w:space="0" w:color="808080"/>
            </w:tcBorders>
            <w:shd w:val="clear" w:color="auto" w:fill="auto"/>
            <w:noWrap/>
            <w:vAlign w:val="center"/>
            <w:hideMark/>
          </w:tcPr>
          <w:p w14:paraId="108C5108"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276,41 </w:t>
            </w:r>
          </w:p>
        </w:tc>
      </w:tr>
      <w:tr w:rsidR="00ED64B5" w:rsidRPr="00ED64B5" w14:paraId="774E0564" w14:textId="77777777" w:rsidTr="00ED64B5">
        <w:trPr>
          <w:trHeight w:val="210"/>
          <w:jc w:val="center"/>
        </w:trPr>
        <w:tc>
          <w:tcPr>
            <w:tcW w:w="2575" w:type="dxa"/>
            <w:tcBorders>
              <w:top w:val="nil"/>
              <w:left w:val="single" w:sz="8" w:space="0" w:color="A6A6A6"/>
              <w:bottom w:val="nil"/>
              <w:right w:val="nil"/>
            </w:tcBorders>
            <w:shd w:val="clear" w:color="auto" w:fill="auto"/>
            <w:noWrap/>
            <w:vAlign w:val="center"/>
            <w:hideMark/>
          </w:tcPr>
          <w:p w14:paraId="05A078A1" w14:textId="77777777"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Carepa </w:t>
            </w:r>
          </w:p>
        </w:tc>
        <w:tc>
          <w:tcPr>
            <w:tcW w:w="1502" w:type="dxa"/>
            <w:tcBorders>
              <w:top w:val="nil"/>
              <w:left w:val="single" w:sz="8" w:space="0" w:color="808080"/>
              <w:bottom w:val="nil"/>
              <w:right w:val="nil"/>
            </w:tcBorders>
            <w:shd w:val="clear" w:color="auto" w:fill="auto"/>
            <w:noWrap/>
            <w:vAlign w:val="center"/>
            <w:hideMark/>
          </w:tcPr>
          <w:p w14:paraId="78406BA9"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647,81 </w:t>
            </w:r>
          </w:p>
        </w:tc>
        <w:tc>
          <w:tcPr>
            <w:tcW w:w="1564" w:type="dxa"/>
            <w:tcBorders>
              <w:top w:val="nil"/>
              <w:left w:val="nil"/>
              <w:bottom w:val="nil"/>
              <w:right w:val="single" w:sz="8" w:space="0" w:color="808080"/>
            </w:tcBorders>
            <w:shd w:val="clear" w:color="auto" w:fill="auto"/>
            <w:noWrap/>
            <w:vAlign w:val="center"/>
            <w:hideMark/>
          </w:tcPr>
          <w:p w14:paraId="5A6F34EB" w14:textId="05B1753E"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246,39</w:t>
            </w:r>
            <w:r w:rsidR="009D0464">
              <w:rPr>
                <w:rFonts w:ascii="Arial Narrow" w:eastAsia="Times New Roman" w:hAnsi="Arial Narrow" w:cs="Calibri"/>
                <w:color w:val="000000"/>
                <w:sz w:val="20"/>
                <w:szCs w:val="20"/>
                <w:lang w:eastAsia="es-CO"/>
              </w:rPr>
              <w:t>*</w:t>
            </w:r>
            <w:r w:rsidRPr="00ED64B5">
              <w:rPr>
                <w:rFonts w:ascii="Arial Narrow" w:eastAsia="Times New Roman" w:hAnsi="Arial Narrow" w:cs="Calibri"/>
                <w:color w:val="000000"/>
                <w:sz w:val="20"/>
                <w:szCs w:val="20"/>
                <w:lang w:eastAsia="es-CO"/>
              </w:rPr>
              <w:t xml:space="preserve"> </w:t>
            </w:r>
          </w:p>
        </w:tc>
      </w:tr>
      <w:tr w:rsidR="00ED64B5" w:rsidRPr="00ED64B5" w14:paraId="2AA4C545" w14:textId="77777777" w:rsidTr="00ED64B5">
        <w:trPr>
          <w:trHeight w:val="210"/>
          <w:jc w:val="center"/>
        </w:trPr>
        <w:tc>
          <w:tcPr>
            <w:tcW w:w="2575" w:type="dxa"/>
            <w:tcBorders>
              <w:top w:val="nil"/>
              <w:left w:val="single" w:sz="8" w:space="0" w:color="A6A6A6"/>
              <w:bottom w:val="nil"/>
              <w:right w:val="nil"/>
            </w:tcBorders>
            <w:shd w:val="clear" w:color="auto" w:fill="auto"/>
            <w:noWrap/>
            <w:vAlign w:val="center"/>
            <w:hideMark/>
          </w:tcPr>
          <w:p w14:paraId="0731CE5C" w14:textId="77777777"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Santa Fe de Antioquia </w:t>
            </w:r>
          </w:p>
        </w:tc>
        <w:tc>
          <w:tcPr>
            <w:tcW w:w="1502" w:type="dxa"/>
            <w:tcBorders>
              <w:top w:val="nil"/>
              <w:left w:val="single" w:sz="8" w:space="0" w:color="808080"/>
              <w:bottom w:val="nil"/>
              <w:right w:val="nil"/>
            </w:tcBorders>
            <w:shd w:val="clear" w:color="auto" w:fill="auto"/>
            <w:noWrap/>
            <w:vAlign w:val="center"/>
            <w:hideMark/>
          </w:tcPr>
          <w:p w14:paraId="1CC64ACF"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714,85 </w:t>
            </w:r>
          </w:p>
        </w:tc>
        <w:tc>
          <w:tcPr>
            <w:tcW w:w="1564" w:type="dxa"/>
            <w:tcBorders>
              <w:top w:val="nil"/>
              <w:left w:val="nil"/>
              <w:bottom w:val="nil"/>
              <w:right w:val="single" w:sz="8" w:space="0" w:color="808080"/>
            </w:tcBorders>
            <w:shd w:val="clear" w:color="auto" w:fill="auto"/>
            <w:noWrap/>
            <w:vAlign w:val="center"/>
            <w:hideMark/>
          </w:tcPr>
          <w:p w14:paraId="7E30A131" w14:textId="03EB76B0"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490,63</w:t>
            </w:r>
            <w:r w:rsidR="009D0464">
              <w:rPr>
                <w:rFonts w:ascii="Arial Narrow" w:eastAsia="Times New Roman" w:hAnsi="Arial Narrow" w:cs="Calibri"/>
                <w:color w:val="000000"/>
                <w:sz w:val="20"/>
                <w:szCs w:val="20"/>
                <w:lang w:eastAsia="es-CO"/>
              </w:rPr>
              <w:t>*</w:t>
            </w:r>
            <w:r w:rsidRPr="00ED64B5">
              <w:rPr>
                <w:rFonts w:ascii="Arial Narrow" w:eastAsia="Times New Roman" w:hAnsi="Arial Narrow" w:cs="Calibri"/>
                <w:color w:val="000000"/>
                <w:sz w:val="20"/>
                <w:szCs w:val="20"/>
                <w:lang w:eastAsia="es-CO"/>
              </w:rPr>
              <w:t xml:space="preserve"> </w:t>
            </w:r>
          </w:p>
        </w:tc>
      </w:tr>
      <w:tr w:rsidR="00ED64B5" w:rsidRPr="00ED64B5" w14:paraId="0E95404E" w14:textId="77777777" w:rsidTr="00ED64B5">
        <w:trPr>
          <w:trHeight w:val="210"/>
          <w:jc w:val="center"/>
        </w:trPr>
        <w:tc>
          <w:tcPr>
            <w:tcW w:w="2575" w:type="dxa"/>
            <w:tcBorders>
              <w:top w:val="nil"/>
              <w:left w:val="single" w:sz="8" w:space="0" w:color="A6A6A6"/>
              <w:bottom w:val="nil"/>
              <w:right w:val="nil"/>
            </w:tcBorders>
            <w:shd w:val="clear" w:color="auto" w:fill="auto"/>
            <w:noWrap/>
            <w:vAlign w:val="center"/>
            <w:hideMark/>
          </w:tcPr>
          <w:p w14:paraId="0E30B446" w14:textId="77777777"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San Jerónimo </w:t>
            </w:r>
          </w:p>
        </w:tc>
        <w:tc>
          <w:tcPr>
            <w:tcW w:w="1502" w:type="dxa"/>
            <w:tcBorders>
              <w:top w:val="nil"/>
              <w:left w:val="single" w:sz="8" w:space="0" w:color="808080"/>
              <w:bottom w:val="nil"/>
              <w:right w:val="nil"/>
            </w:tcBorders>
            <w:shd w:val="clear" w:color="auto" w:fill="auto"/>
            <w:noWrap/>
            <w:vAlign w:val="center"/>
            <w:hideMark/>
          </w:tcPr>
          <w:p w14:paraId="7D808A7D"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839,71 </w:t>
            </w:r>
          </w:p>
        </w:tc>
        <w:tc>
          <w:tcPr>
            <w:tcW w:w="1564" w:type="dxa"/>
            <w:tcBorders>
              <w:top w:val="nil"/>
              <w:left w:val="nil"/>
              <w:bottom w:val="nil"/>
              <w:right w:val="single" w:sz="8" w:space="0" w:color="808080"/>
            </w:tcBorders>
            <w:shd w:val="clear" w:color="auto" w:fill="auto"/>
            <w:noWrap/>
            <w:vAlign w:val="center"/>
            <w:hideMark/>
          </w:tcPr>
          <w:p w14:paraId="474DCBEE" w14:textId="7B34E306"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400,57</w:t>
            </w:r>
            <w:r w:rsidR="009D0464">
              <w:rPr>
                <w:rFonts w:ascii="Arial Narrow" w:eastAsia="Times New Roman" w:hAnsi="Arial Narrow" w:cs="Calibri"/>
                <w:color w:val="000000"/>
                <w:sz w:val="20"/>
                <w:szCs w:val="20"/>
                <w:lang w:eastAsia="es-CO"/>
              </w:rPr>
              <w:t>*</w:t>
            </w:r>
            <w:r w:rsidRPr="00ED64B5">
              <w:rPr>
                <w:rFonts w:ascii="Arial Narrow" w:eastAsia="Times New Roman" w:hAnsi="Arial Narrow" w:cs="Calibri"/>
                <w:color w:val="000000"/>
                <w:sz w:val="20"/>
                <w:szCs w:val="20"/>
                <w:lang w:eastAsia="es-CO"/>
              </w:rPr>
              <w:t xml:space="preserve"> </w:t>
            </w:r>
          </w:p>
        </w:tc>
      </w:tr>
      <w:tr w:rsidR="00ED64B5" w:rsidRPr="00ED64B5" w14:paraId="554294CD" w14:textId="77777777" w:rsidTr="00ED64B5">
        <w:trPr>
          <w:trHeight w:val="210"/>
          <w:jc w:val="center"/>
        </w:trPr>
        <w:tc>
          <w:tcPr>
            <w:tcW w:w="2575" w:type="dxa"/>
            <w:tcBorders>
              <w:top w:val="nil"/>
              <w:left w:val="single" w:sz="8" w:space="0" w:color="A6A6A6"/>
              <w:bottom w:val="nil"/>
              <w:right w:val="nil"/>
            </w:tcBorders>
            <w:shd w:val="clear" w:color="auto" w:fill="auto"/>
            <w:noWrap/>
            <w:vAlign w:val="center"/>
            <w:hideMark/>
          </w:tcPr>
          <w:p w14:paraId="0ED0B7D2" w14:textId="77777777"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Sopetrán </w:t>
            </w:r>
          </w:p>
        </w:tc>
        <w:tc>
          <w:tcPr>
            <w:tcW w:w="1502" w:type="dxa"/>
            <w:tcBorders>
              <w:top w:val="nil"/>
              <w:left w:val="single" w:sz="8" w:space="0" w:color="808080"/>
              <w:bottom w:val="nil"/>
              <w:right w:val="nil"/>
            </w:tcBorders>
            <w:shd w:val="clear" w:color="auto" w:fill="auto"/>
            <w:noWrap/>
            <w:vAlign w:val="center"/>
            <w:hideMark/>
          </w:tcPr>
          <w:p w14:paraId="7828B1B4"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567,41 </w:t>
            </w:r>
          </w:p>
        </w:tc>
        <w:tc>
          <w:tcPr>
            <w:tcW w:w="1564" w:type="dxa"/>
            <w:tcBorders>
              <w:top w:val="nil"/>
              <w:left w:val="nil"/>
              <w:bottom w:val="nil"/>
              <w:right w:val="single" w:sz="8" w:space="0" w:color="808080"/>
            </w:tcBorders>
            <w:shd w:val="clear" w:color="auto" w:fill="auto"/>
            <w:noWrap/>
            <w:vAlign w:val="center"/>
            <w:hideMark/>
          </w:tcPr>
          <w:p w14:paraId="4C362BFE" w14:textId="23E7F03F"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399,04</w:t>
            </w:r>
            <w:r w:rsidR="009D0464">
              <w:rPr>
                <w:rFonts w:ascii="Arial Narrow" w:eastAsia="Times New Roman" w:hAnsi="Arial Narrow" w:cs="Calibri"/>
                <w:color w:val="000000"/>
                <w:sz w:val="20"/>
                <w:szCs w:val="20"/>
                <w:lang w:eastAsia="es-CO"/>
              </w:rPr>
              <w:t>*</w:t>
            </w:r>
          </w:p>
        </w:tc>
      </w:tr>
      <w:tr w:rsidR="00ED64B5" w:rsidRPr="00ED64B5" w14:paraId="74F707E1" w14:textId="77777777" w:rsidTr="00ED64B5">
        <w:trPr>
          <w:trHeight w:val="218"/>
          <w:jc w:val="center"/>
        </w:trPr>
        <w:tc>
          <w:tcPr>
            <w:tcW w:w="2575" w:type="dxa"/>
            <w:tcBorders>
              <w:top w:val="nil"/>
              <w:left w:val="single" w:sz="8" w:space="0" w:color="A6A6A6"/>
              <w:bottom w:val="single" w:sz="8" w:space="0" w:color="A6A6A6"/>
              <w:right w:val="nil"/>
            </w:tcBorders>
            <w:shd w:val="clear" w:color="auto" w:fill="auto"/>
            <w:noWrap/>
            <w:vAlign w:val="center"/>
            <w:hideMark/>
          </w:tcPr>
          <w:p w14:paraId="76535B07" w14:textId="77777777"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Olaya </w:t>
            </w:r>
          </w:p>
        </w:tc>
        <w:tc>
          <w:tcPr>
            <w:tcW w:w="1502" w:type="dxa"/>
            <w:tcBorders>
              <w:top w:val="nil"/>
              <w:left w:val="single" w:sz="8" w:space="0" w:color="808080"/>
              <w:bottom w:val="single" w:sz="8" w:space="0" w:color="808080"/>
              <w:right w:val="nil"/>
            </w:tcBorders>
            <w:shd w:val="clear" w:color="auto" w:fill="auto"/>
            <w:noWrap/>
            <w:vAlign w:val="center"/>
            <w:hideMark/>
          </w:tcPr>
          <w:p w14:paraId="76D82495" w14:textId="77777777" w:rsidR="00ED64B5" w:rsidRPr="00F41F7F" w:rsidRDefault="00ED64B5" w:rsidP="00ED64B5">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644,21 </w:t>
            </w:r>
          </w:p>
        </w:tc>
        <w:tc>
          <w:tcPr>
            <w:tcW w:w="1564" w:type="dxa"/>
            <w:tcBorders>
              <w:top w:val="nil"/>
              <w:left w:val="nil"/>
              <w:bottom w:val="single" w:sz="8" w:space="0" w:color="808080"/>
              <w:right w:val="single" w:sz="8" w:space="0" w:color="808080"/>
            </w:tcBorders>
            <w:shd w:val="clear" w:color="auto" w:fill="auto"/>
            <w:noWrap/>
            <w:vAlign w:val="center"/>
            <w:hideMark/>
          </w:tcPr>
          <w:p w14:paraId="5D0070DF" w14:textId="13F85B7C" w:rsidR="00ED64B5" w:rsidRPr="00ED64B5" w:rsidRDefault="00ED64B5" w:rsidP="00ED64B5">
            <w:pPr>
              <w:spacing w:after="0" w:line="240" w:lineRule="auto"/>
              <w:jc w:val="center"/>
              <w:rPr>
                <w:rFonts w:ascii="Arial Narrow" w:eastAsia="Times New Roman" w:hAnsi="Arial Narrow" w:cs="Calibri"/>
                <w:color w:val="000000"/>
                <w:sz w:val="20"/>
                <w:szCs w:val="20"/>
                <w:lang w:eastAsia="es-CO"/>
              </w:rPr>
            </w:pPr>
            <w:r w:rsidRPr="00ED64B5">
              <w:rPr>
                <w:rFonts w:ascii="Arial Narrow" w:eastAsia="Times New Roman" w:hAnsi="Arial Narrow" w:cs="Calibri"/>
                <w:color w:val="000000"/>
                <w:sz w:val="20"/>
                <w:szCs w:val="20"/>
                <w:lang w:eastAsia="es-CO"/>
              </w:rPr>
              <w:t xml:space="preserve">           256,35</w:t>
            </w:r>
            <w:r w:rsidR="009D0464">
              <w:rPr>
                <w:rFonts w:ascii="Arial Narrow" w:eastAsia="Times New Roman" w:hAnsi="Arial Narrow" w:cs="Calibri"/>
                <w:color w:val="000000"/>
                <w:sz w:val="20"/>
                <w:szCs w:val="20"/>
                <w:lang w:eastAsia="es-CO"/>
              </w:rPr>
              <w:t>*</w:t>
            </w:r>
            <w:r w:rsidRPr="00ED64B5">
              <w:rPr>
                <w:rFonts w:ascii="Arial Narrow" w:eastAsia="Times New Roman" w:hAnsi="Arial Narrow" w:cs="Calibri"/>
                <w:color w:val="000000"/>
                <w:sz w:val="20"/>
                <w:szCs w:val="20"/>
                <w:lang w:eastAsia="es-CO"/>
              </w:rPr>
              <w:t xml:space="preserve"> </w:t>
            </w:r>
          </w:p>
        </w:tc>
      </w:tr>
      <w:tr w:rsidR="00ED64B5" w:rsidRPr="00ED64B5" w14:paraId="5902CE44" w14:textId="77777777" w:rsidTr="00ED64B5">
        <w:trPr>
          <w:trHeight w:val="763"/>
          <w:jc w:val="center"/>
        </w:trPr>
        <w:tc>
          <w:tcPr>
            <w:tcW w:w="5642" w:type="dxa"/>
            <w:gridSpan w:val="3"/>
            <w:tcBorders>
              <w:top w:val="single" w:sz="8" w:space="0" w:color="A6A6A6"/>
              <w:left w:val="nil"/>
              <w:bottom w:val="nil"/>
              <w:right w:val="nil"/>
            </w:tcBorders>
            <w:shd w:val="clear" w:color="auto" w:fill="auto"/>
            <w:noWrap/>
            <w:vAlign w:val="center"/>
            <w:hideMark/>
          </w:tcPr>
          <w:p w14:paraId="089BBE83" w14:textId="77777777" w:rsidR="00ED64B5" w:rsidRDefault="00ED64B5" w:rsidP="00ED64B5">
            <w:pPr>
              <w:spacing w:after="0" w:line="240" w:lineRule="auto"/>
              <w:jc w:val="both"/>
              <w:rPr>
                <w:rFonts w:ascii="Arial Narrow" w:eastAsia="Times New Roman" w:hAnsi="Arial Narrow" w:cs="Calibri"/>
                <w:i/>
                <w:iCs/>
                <w:color w:val="000000"/>
                <w:sz w:val="20"/>
                <w:szCs w:val="20"/>
                <w:lang w:eastAsia="es-CO"/>
              </w:rPr>
            </w:pPr>
            <w:r w:rsidRPr="00ED64B5">
              <w:rPr>
                <w:rFonts w:ascii="Arial Narrow" w:eastAsia="Times New Roman" w:hAnsi="Arial Narrow" w:cs="Calibri"/>
                <w:i/>
                <w:iCs/>
                <w:color w:val="000000"/>
                <w:sz w:val="20"/>
                <w:szCs w:val="20"/>
                <w:lang w:eastAsia="es-CO"/>
              </w:rPr>
              <w:t>Las APS de Chigorodó, Mutatá, Carepa, San Jerónimo, Sopetrán y Olaya, no cuentan con costos de energía para el servicio de alcantarillado y no tienen costos de tratamiento</w:t>
            </w:r>
          </w:p>
          <w:p w14:paraId="43F64005" w14:textId="4DFB3BB8" w:rsidR="009D0464" w:rsidRPr="00ED64B5" w:rsidRDefault="009D0464" w:rsidP="00ED64B5">
            <w:pPr>
              <w:spacing w:after="0" w:line="240" w:lineRule="auto"/>
              <w:jc w:val="both"/>
              <w:rPr>
                <w:rFonts w:ascii="Arial Narrow" w:eastAsia="Times New Roman" w:hAnsi="Arial Narrow" w:cs="Calibri"/>
                <w:i/>
                <w:iCs/>
                <w:color w:val="000000"/>
                <w:sz w:val="20"/>
                <w:szCs w:val="20"/>
                <w:lang w:eastAsia="es-CO"/>
              </w:rPr>
            </w:pPr>
            <w:r>
              <w:rPr>
                <w:rFonts w:ascii="Calibri" w:eastAsia="Times New Roman" w:hAnsi="Calibri" w:cs="Calibri"/>
                <w:i/>
                <w:iCs/>
                <w:color w:val="000000"/>
                <w:sz w:val="18"/>
                <w:szCs w:val="18"/>
                <w:lang w:eastAsia="es-CO"/>
              </w:rPr>
              <w:t>*</w:t>
            </w:r>
            <w:r w:rsidRPr="004153A2">
              <w:rPr>
                <w:rFonts w:ascii="Calibri" w:eastAsia="Times New Roman" w:hAnsi="Calibri" w:cs="Calibri"/>
                <w:i/>
                <w:iCs/>
                <w:color w:val="000000"/>
                <w:sz w:val="18"/>
                <w:szCs w:val="18"/>
                <w:lang w:eastAsia="es-CO"/>
              </w:rPr>
              <w:t>CMO que no presenta variación</w:t>
            </w:r>
          </w:p>
        </w:tc>
      </w:tr>
    </w:tbl>
    <w:p w14:paraId="6F70D93B" w14:textId="77777777" w:rsidR="00722E9C" w:rsidRDefault="00722E9C" w:rsidP="003E35C9">
      <w:pPr>
        <w:autoSpaceDE w:val="0"/>
        <w:autoSpaceDN w:val="0"/>
        <w:adjustRightInd w:val="0"/>
        <w:spacing w:after="0" w:line="271" w:lineRule="auto"/>
        <w:jc w:val="both"/>
        <w:rPr>
          <w:rFonts w:ascii="Arial Narrow" w:hAnsi="Arial Narrow" w:cs="ArialMT"/>
          <w:sz w:val="24"/>
          <w:szCs w:val="24"/>
        </w:rPr>
      </w:pPr>
    </w:p>
    <w:p w14:paraId="0481B418" w14:textId="3F5A1EF7" w:rsidR="00C84F4C" w:rsidRDefault="00C84F4C" w:rsidP="00C84F4C">
      <w:pPr>
        <w:spacing w:line="271" w:lineRule="auto"/>
        <w:jc w:val="both"/>
        <w:rPr>
          <w:rFonts w:ascii="Arial Narrow" w:hAnsi="Arial Narrow" w:cs="ArialMT"/>
        </w:rPr>
      </w:pPr>
      <w:r w:rsidRPr="001E6B80">
        <w:rPr>
          <w:rFonts w:ascii="Arial Narrow" w:hAnsi="Arial Narrow" w:cs="ArialMT"/>
          <w:b/>
          <w:bCs/>
        </w:rPr>
        <w:t>ARTÍCULO SEGUNDO.</w:t>
      </w:r>
      <w:r w:rsidRPr="4FE14633">
        <w:rPr>
          <w:rFonts w:eastAsia="Arial" w:cs="Arial"/>
          <w:sz w:val="16"/>
          <w:szCs w:val="16"/>
        </w:rPr>
        <w:t xml:space="preserve"> </w:t>
      </w:r>
      <w:bookmarkStart w:id="0" w:name="_Hlk86156164"/>
      <w:r w:rsidRPr="00C50995">
        <w:rPr>
          <w:rFonts w:ascii="Arial Narrow" w:hAnsi="Arial Narrow" w:cs="ArialMT"/>
          <w:sz w:val="24"/>
          <w:szCs w:val="24"/>
        </w:rPr>
        <w:t>Modificar el Artículo</w:t>
      </w:r>
      <w:r w:rsidR="003A1E6F" w:rsidRPr="00C50995">
        <w:rPr>
          <w:rFonts w:ascii="Arial Narrow" w:hAnsi="Arial Narrow" w:cs="ArialMT"/>
          <w:sz w:val="24"/>
          <w:szCs w:val="24"/>
        </w:rPr>
        <w:t xml:space="preserve"> Primero del Decreto</w:t>
      </w:r>
      <w:r w:rsidRPr="00C50995">
        <w:rPr>
          <w:rFonts w:ascii="Arial Narrow" w:hAnsi="Arial Narrow" w:cs="ArialMT"/>
          <w:sz w:val="24"/>
          <w:szCs w:val="24"/>
        </w:rPr>
        <w:t xml:space="preserve"> </w:t>
      </w:r>
      <w:r w:rsidR="00551EB1" w:rsidRPr="00C50995">
        <w:rPr>
          <w:rFonts w:ascii="Arial Narrow" w:hAnsi="Arial Narrow" w:cs="ArialMT"/>
          <w:sz w:val="24"/>
          <w:szCs w:val="24"/>
        </w:rPr>
        <w:t>0</w:t>
      </w:r>
      <w:r w:rsidR="00E70C55">
        <w:rPr>
          <w:rFonts w:ascii="Arial Narrow" w:hAnsi="Arial Narrow" w:cs="ArialMT"/>
          <w:sz w:val="24"/>
          <w:szCs w:val="24"/>
        </w:rPr>
        <w:t>7</w:t>
      </w:r>
      <w:r w:rsidR="00E63105" w:rsidRPr="00C50995">
        <w:rPr>
          <w:rFonts w:ascii="Arial Narrow" w:hAnsi="Arial Narrow" w:cs="ArialMT"/>
          <w:sz w:val="24"/>
          <w:szCs w:val="24"/>
        </w:rPr>
        <w:t xml:space="preserve"> del</w:t>
      </w:r>
      <w:r w:rsidR="00E70C55">
        <w:rPr>
          <w:rFonts w:ascii="Arial Narrow" w:hAnsi="Arial Narrow" w:cs="ArialMT"/>
          <w:sz w:val="24"/>
          <w:szCs w:val="24"/>
        </w:rPr>
        <w:t>02</w:t>
      </w:r>
      <w:r w:rsidR="00E63105" w:rsidRPr="00C50995">
        <w:rPr>
          <w:rFonts w:ascii="Arial Narrow" w:hAnsi="Arial Narrow" w:cs="ArialMT"/>
          <w:sz w:val="24"/>
          <w:szCs w:val="24"/>
        </w:rPr>
        <w:t>8 de ju</w:t>
      </w:r>
      <w:r w:rsidR="00E70C55">
        <w:rPr>
          <w:rFonts w:ascii="Arial Narrow" w:hAnsi="Arial Narrow" w:cs="ArialMT"/>
          <w:sz w:val="24"/>
          <w:szCs w:val="24"/>
        </w:rPr>
        <w:t>l</w:t>
      </w:r>
      <w:r w:rsidR="00E63105" w:rsidRPr="00C50995">
        <w:rPr>
          <w:rFonts w:ascii="Arial Narrow" w:hAnsi="Arial Narrow" w:cs="ArialMT"/>
          <w:sz w:val="24"/>
          <w:szCs w:val="24"/>
        </w:rPr>
        <w:t>io de 2021 de Junta Directiva, el cual quedará así:</w:t>
      </w:r>
      <w:r w:rsidR="00654EAE">
        <w:rPr>
          <w:rFonts w:ascii="Arial Narrow" w:hAnsi="Arial Narrow" w:cs="ArialMT"/>
        </w:rPr>
        <w:t xml:space="preserve"> </w:t>
      </w:r>
    </w:p>
    <w:bookmarkEnd w:id="0"/>
    <w:p w14:paraId="7F473F4E" w14:textId="1EB12B03" w:rsidR="00BF1DA8" w:rsidRDefault="00FB7224" w:rsidP="004805FF">
      <w:pPr>
        <w:autoSpaceDE w:val="0"/>
        <w:autoSpaceDN w:val="0"/>
        <w:adjustRightInd w:val="0"/>
        <w:spacing w:after="0" w:line="240" w:lineRule="auto"/>
        <w:ind w:left="708"/>
        <w:jc w:val="both"/>
        <w:rPr>
          <w:rFonts w:ascii="Arial Narrow" w:hAnsi="Arial Narrow" w:cs="ArialMT"/>
          <w:sz w:val="24"/>
          <w:szCs w:val="24"/>
        </w:rPr>
      </w:pPr>
      <w:r w:rsidRPr="00FB3F2D">
        <w:rPr>
          <w:rFonts w:ascii="Arial Narrow" w:hAnsi="Arial Narrow" w:cs="ArialMT"/>
          <w:b/>
          <w:bCs/>
          <w:sz w:val="24"/>
          <w:szCs w:val="24"/>
        </w:rPr>
        <w:t>ARTÍCULO</w:t>
      </w:r>
      <w:r w:rsidR="00E63105" w:rsidRPr="00FB3F2D">
        <w:rPr>
          <w:rFonts w:ascii="Arial Narrow" w:hAnsi="Arial Narrow" w:cs="ArialMT"/>
          <w:b/>
          <w:bCs/>
          <w:sz w:val="24"/>
          <w:szCs w:val="24"/>
        </w:rPr>
        <w:t xml:space="preserve"> PRIMERO</w:t>
      </w:r>
      <w:r w:rsidRPr="00FB3F2D">
        <w:rPr>
          <w:rFonts w:ascii="Arial Narrow" w:hAnsi="Arial Narrow" w:cs="ArialMT"/>
          <w:b/>
          <w:bCs/>
          <w:sz w:val="24"/>
          <w:szCs w:val="24"/>
        </w:rPr>
        <w:t>:</w:t>
      </w:r>
      <w:r w:rsidRPr="002B6B42">
        <w:rPr>
          <w:rFonts w:ascii="Arial Narrow" w:hAnsi="Arial Narrow" w:cs="ArialMT"/>
          <w:sz w:val="24"/>
          <w:szCs w:val="24"/>
        </w:rPr>
        <w:t xml:space="preserve"> Adoptar los siguientes costos de referencia máximos en los componentes de</w:t>
      </w:r>
      <w:r w:rsidR="00BE4EA7" w:rsidRPr="002B6B42">
        <w:rPr>
          <w:rFonts w:ascii="Arial Narrow" w:hAnsi="Arial Narrow" w:cs="ArialMT"/>
          <w:sz w:val="24"/>
          <w:szCs w:val="24"/>
        </w:rPr>
        <w:t xml:space="preserve"> </w:t>
      </w:r>
      <w:r w:rsidRPr="002B6B42">
        <w:rPr>
          <w:rFonts w:ascii="Arial Narrow" w:hAnsi="Arial Narrow" w:cs="ArialMT"/>
          <w:sz w:val="24"/>
          <w:szCs w:val="24"/>
        </w:rPr>
        <w:t>Costo Medio de Administración – CMA, Costo Medio de Operación – CMO y Costo Medio de Inversión</w:t>
      </w:r>
      <w:r w:rsidR="00B42848" w:rsidRPr="002B6B42">
        <w:rPr>
          <w:rFonts w:ascii="Arial Narrow" w:hAnsi="Arial Narrow" w:cs="ArialMT"/>
          <w:sz w:val="24"/>
          <w:szCs w:val="24"/>
        </w:rPr>
        <w:t xml:space="preserve"> </w:t>
      </w:r>
      <w:r w:rsidRPr="002B6B42">
        <w:rPr>
          <w:rFonts w:ascii="Arial Narrow" w:hAnsi="Arial Narrow" w:cs="ArialMT"/>
          <w:sz w:val="24"/>
          <w:szCs w:val="24"/>
        </w:rPr>
        <w:t>– CMI de los servicios de acueducto y alcantarillado que presta AGUAS REGIONALES EPM</w:t>
      </w:r>
      <w:r w:rsidR="00B42848" w:rsidRPr="002B6B42">
        <w:rPr>
          <w:rFonts w:ascii="Arial Narrow" w:hAnsi="Arial Narrow" w:cs="ArialMT"/>
          <w:sz w:val="24"/>
          <w:szCs w:val="24"/>
        </w:rPr>
        <w:t xml:space="preserve"> </w:t>
      </w:r>
      <w:r w:rsidRPr="002B6B42">
        <w:rPr>
          <w:rFonts w:ascii="Arial Narrow" w:hAnsi="Arial Narrow" w:cs="ArialMT"/>
          <w:sz w:val="24"/>
          <w:szCs w:val="24"/>
        </w:rPr>
        <w:t>S.A.</w:t>
      </w:r>
      <w:r w:rsidR="00387E12">
        <w:rPr>
          <w:rFonts w:ascii="Arial Narrow" w:hAnsi="Arial Narrow" w:cs="ArialMT"/>
          <w:sz w:val="24"/>
          <w:szCs w:val="24"/>
        </w:rPr>
        <w:t xml:space="preserve"> </w:t>
      </w:r>
      <w:r w:rsidRPr="002B6B42">
        <w:rPr>
          <w:rFonts w:ascii="Arial Narrow" w:hAnsi="Arial Narrow" w:cs="ArialMT"/>
          <w:sz w:val="24"/>
          <w:szCs w:val="24"/>
        </w:rPr>
        <w:t>E.S.P., a pesos de diciembre de 2014, los cuales se indexarán conforme a lo establecido por la</w:t>
      </w:r>
      <w:r w:rsidR="00B42848" w:rsidRPr="002B6B42">
        <w:rPr>
          <w:rFonts w:ascii="Arial Narrow" w:hAnsi="Arial Narrow" w:cs="ArialMT"/>
          <w:sz w:val="24"/>
          <w:szCs w:val="24"/>
        </w:rPr>
        <w:t xml:space="preserve"> </w:t>
      </w:r>
      <w:r w:rsidRPr="002B6B42">
        <w:rPr>
          <w:rFonts w:ascii="Arial Narrow" w:hAnsi="Arial Narrow" w:cs="ArialMT"/>
          <w:sz w:val="24"/>
          <w:szCs w:val="24"/>
        </w:rPr>
        <w:t>Comisión de Regulación de Agua Potable y Saneamiento Básico, y el Artículo 125 de la Ley 142 de</w:t>
      </w:r>
      <w:r w:rsidR="00B42848" w:rsidRPr="002B6B42">
        <w:rPr>
          <w:rFonts w:ascii="Arial Narrow" w:hAnsi="Arial Narrow" w:cs="ArialMT"/>
          <w:sz w:val="24"/>
          <w:szCs w:val="24"/>
        </w:rPr>
        <w:t xml:space="preserve"> </w:t>
      </w:r>
      <w:r w:rsidRPr="002B6B42">
        <w:rPr>
          <w:rFonts w:ascii="Arial Narrow" w:hAnsi="Arial Narrow" w:cs="ArialMT"/>
          <w:sz w:val="24"/>
          <w:szCs w:val="24"/>
        </w:rPr>
        <w:t>1994, en aplicación de las Resoluciones CRA 688 de 2014</w:t>
      </w:r>
      <w:r w:rsidR="002E67A6" w:rsidRPr="002B6B42">
        <w:rPr>
          <w:rFonts w:ascii="Arial Narrow" w:hAnsi="Arial Narrow" w:cs="ArialMT"/>
          <w:sz w:val="24"/>
          <w:szCs w:val="24"/>
        </w:rPr>
        <w:t xml:space="preserve"> y</w:t>
      </w:r>
      <w:r w:rsidR="000E4339" w:rsidRPr="002B6B42">
        <w:rPr>
          <w:rFonts w:ascii="Arial Narrow" w:hAnsi="Arial Narrow" w:cs="ArialMT"/>
          <w:sz w:val="24"/>
          <w:szCs w:val="24"/>
        </w:rPr>
        <w:t xml:space="preserve"> </w:t>
      </w:r>
      <w:r w:rsidRPr="002B6B42">
        <w:rPr>
          <w:rFonts w:ascii="Arial Narrow" w:hAnsi="Arial Narrow" w:cs="ArialMT"/>
          <w:sz w:val="24"/>
          <w:szCs w:val="24"/>
        </w:rPr>
        <w:t xml:space="preserve">735 de 2015, </w:t>
      </w:r>
      <w:r w:rsidR="002E67A6" w:rsidRPr="002B6B42">
        <w:rPr>
          <w:rFonts w:ascii="Arial Narrow" w:hAnsi="Arial Narrow" w:cs="ArialMT"/>
          <w:sz w:val="24"/>
          <w:szCs w:val="24"/>
        </w:rPr>
        <w:t>compiladas e</w:t>
      </w:r>
      <w:r w:rsidR="0067452F" w:rsidRPr="002B6B42">
        <w:rPr>
          <w:rFonts w:ascii="Arial Narrow" w:hAnsi="Arial Narrow" w:cs="ArialMT"/>
          <w:sz w:val="24"/>
          <w:szCs w:val="24"/>
        </w:rPr>
        <w:t>n la Resolución CRA 943 de 2021</w:t>
      </w:r>
      <w:r w:rsidR="00CC22C7">
        <w:rPr>
          <w:rFonts w:ascii="Arial Narrow" w:hAnsi="Arial Narrow" w:cs="ArialMT"/>
          <w:sz w:val="24"/>
          <w:szCs w:val="24"/>
        </w:rPr>
        <w:t>, así</w:t>
      </w:r>
      <w:r w:rsidR="0067452F" w:rsidRPr="002B6B42">
        <w:rPr>
          <w:rFonts w:ascii="Arial Narrow" w:hAnsi="Arial Narrow" w:cs="ArialMT"/>
          <w:sz w:val="24"/>
          <w:szCs w:val="24"/>
        </w:rPr>
        <w:t>:</w:t>
      </w:r>
    </w:p>
    <w:p w14:paraId="214A4473" w14:textId="77777777" w:rsidR="00C957B9" w:rsidRPr="00777538" w:rsidRDefault="00C957B9" w:rsidP="00886064">
      <w:pPr>
        <w:autoSpaceDE w:val="0"/>
        <w:autoSpaceDN w:val="0"/>
        <w:adjustRightInd w:val="0"/>
        <w:spacing w:after="0" w:line="271" w:lineRule="auto"/>
        <w:jc w:val="both"/>
        <w:rPr>
          <w:rFonts w:ascii="Arial Narrow" w:hAnsi="Arial Narrow" w:cs="ArialMT"/>
          <w:sz w:val="24"/>
          <w:szCs w:val="24"/>
        </w:rPr>
      </w:pPr>
    </w:p>
    <w:tbl>
      <w:tblPr>
        <w:tblW w:w="8937" w:type="dxa"/>
        <w:jc w:val="center"/>
        <w:tblCellMar>
          <w:left w:w="70" w:type="dxa"/>
          <w:right w:w="70" w:type="dxa"/>
        </w:tblCellMar>
        <w:tblLook w:val="04A0" w:firstRow="1" w:lastRow="0" w:firstColumn="1" w:lastColumn="0" w:noHBand="0" w:noVBand="1"/>
      </w:tblPr>
      <w:tblGrid>
        <w:gridCol w:w="2029"/>
        <w:gridCol w:w="1151"/>
        <w:gridCol w:w="1151"/>
        <w:gridCol w:w="1152"/>
        <w:gridCol w:w="1151"/>
        <w:gridCol w:w="1151"/>
        <w:gridCol w:w="1152"/>
      </w:tblGrid>
      <w:tr w:rsidR="007B6A22" w:rsidRPr="007B6A22" w14:paraId="61706009" w14:textId="77777777" w:rsidTr="004805FF">
        <w:trPr>
          <w:trHeight w:val="183"/>
          <w:tblHeader/>
          <w:jc w:val="center"/>
        </w:trPr>
        <w:tc>
          <w:tcPr>
            <w:tcW w:w="2029" w:type="dxa"/>
            <w:tcBorders>
              <w:top w:val="nil"/>
              <w:left w:val="nil"/>
              <w:bottom w:val="nil"/>
              <w:right w:val="nil"/>
            </w:tcBorders>
            <w:shd w:val="clear" w:color="auto" w:fill="auto"/>
            <w:noWrap/>
            <w:vAlign w:val="bottom"/>
            <w:hideMark/>
          </w:tcPr>
          <w:p w14:paraId="730161E5" w14:textId="77777777" w:rsidR="007B6A22" w:rsidRPr="007B6A22" w:rsidRDefault="007B6A22" w:rsidP="007B6A22">
            <w:pPr>
              <w:spacing w:after="0" w:line="240" w:lineRule="auto"/>
              <w:rPr>
                <w:rFonts w:ascii="Times New Roman" w:eastAsia="Times New Roman" w:hAnsi="Times New Roman" w:cs="Times New Roman"/>
                <w:sz w:val="24"/>
                <w:szCs w:val="24"/>
                <w:lang w:eastAsia="es-CO"/>
              </w:rPr>
            </w:pPr>
          </w:p>
        </w:tc>
        <w:tc>
          <w:tcPr>
            <w:tcW w:w="3454" w:type="dxa"/>
            <w:gridSpan w:val="3"/>
            <w:tcBorders>
              <w:top w:val="single" w:sz="8" w:space="0" w:color="FFFFFF"/>
              <w:left w:val="single" w:sz="8" w:space="0" w:color="FFFFFF"/>
              <w:bottom w:val="single" w:sz="8" w:space="0" w:color="FFFFFF"/>
              <w:right w:val="single" w:sz="8" w:space="0" w:color="FFFFFF"/>
            </w:tcBorders>
            <w:shd w:val="clear" w:color="000000" w:fill="808080"/>
            <w:noWrap/>
            <w:vAlign w:val="center"/>
            <w:hideMark/>
          </w:tcPr>
          <w:p w14:paraId="17158003"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ACUEDUCTO</w:t>
            </w:r>
          </w:p>
        </w:tc>
        <w:tc>
          <w:tcPr>
            <w:tcW w:w="3454" w:type="dxa"/>
            <w:gridSpan w:val="3"/>
            <w:tcBorders>
              <w:top w:val="single" w:sz="8" w:space="0" w:color="FFFFFF"/>
              <w:left w:val="nil"/>
              <w:bottom w:val="single" w:sz="8" w:space="0" w:color="FFFFFF"/>
              <w:right w:val="single" w:sz="8" w:space="0" w:color="FFFFFF"/>
            </w:tcBorders>
            <w:shd w:val="clear" w:color="000000" w:fill="808080"/>
            <w:noWrap/>
            <w:vAlign w:val="center"/>
            <w:hideMark/>
          </w:tcPr>
          <w:p w14:paraId="2EDCA345"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ALCANTARILLADO</w:t>
            </w:r>
          </w:p>
        </w:tc>
      </w:tr>
      <w:tr w:rsidR="0073441C" w:rsidRPr="007B6A22" w14:paraId="46F59C8F" w14:textId="77777777" w:rsidTr="004805FF">
        <w:trPr>
          <w:trHeight w:val="183"/>
          <w:tblHeader/>
          <w:jc w:val="center"/>
        </w:trPr>
        <w:tc>
          <w:tcPr>
            <w:tcW w:w="2029" w:type="dxa"/>
            <w:vMerge w:val="restart"/>
            <w:tcBorders>
              <w:top w:val="single" w:sz="8" w:space="0" w:color="A6A6A6"/>
              <w:left w:val="single" w:sz="8" w:space="0" w:color="A6A6A6"/>
              <w:bottom w:val="single" w:sz="8" w:space="0" w:color="808080"/>
              <w:right w:val="single" w:sz="8" w:space="0" w:color="FFFFFF"/>
            </w:tcBorders>
            <w:shd w:val="clear" w:color="000000" w:fill="808080"/>
            <w:vAlign w:val="center"/>
            <w:hideMark/>
          </w:tcPr>
          <w:p w14:paraId="2F212E89"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Cargo tarifario</w:t>
            </w:r>
          </w:p>
        </w:tc>
        <w:tc>
          <w:tcPr>
            <w:tcW w:w="1151" w:type="dxa"/>
            <w:tcBorders>
              <w:top w:val="nil"/>
              <w:left w:val="nil"/>
              <w:bottom w:val="single" w:sz="8" w:space="0" w:color="FFFFFF"/>
              <w:right w:val="single" w:sz="8" w:space="0" w:color="FFFFFF"/>
            </w:tcBorders>
            <w:shd w:val="clear" w:color="000000" w:fill="808080"/>
            <w:vAlign w:val="center"/>
            <w:hideMark/>
          </w:tcPr>
          <w:p w14:paraId="2702FB83"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 xml:space="preserve">CMA </w:t>
            </w:r>
          </w:p>
        </w:tc>
        <w:tc>
          <w:tcPr>
            <w:tcW w:w="1151" w:type="dxa"/>
            <w:tcBorders>
              <w:top w:val="nil"/>
              <w:left w:val="nil"/>
              <w:bottom w:val="single" w:sz="8" w:space="0" w:color="FFFFFF"/>
              <w:right w:val="single" w:sz="8" w:space="0" w:color="FFFFFF"/>
            </w:tcBorders>
            <w:shd w:val="clear" w:color="000000" w:fill="808080"/>
            <w:vAlign w:val="center"/>
            <w:hideMark/>
          </w:tcPr>
          <w:p w14:paraId="38779DD7"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CMO</w:t>
            </w:r>
          </w:p>
        </w:tc>
        <w:tc>
          <w:tcPr>
            <w:tcW w:w="1152" w:type="dxa"/>
            <w:tcBorders>
              <w:top w:val="nil"/>
              <w:left w:val="nil"/>
              <w:bottom w:val="single" w:sz="8" w:space="0" w:color="FFFFFF"/>
              <w:right w:val="single" w:sz="8" w:space="0" w:color="FFFFFF"/>
            </w:tcBorders>
            <w:shd w:val="clear" w:color="000000" w:fill="808080"/>
            <w:vAlign w:val="center"/>
            <w:hideMark/>
          </w:tcPr>
          <w:p w14:paraId="5FEF255C"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 xml:space="preserve">CMI </w:t>
            </w:r>
          </w:p>
        </w:tc>
        <w:tc>
          <w:tcPr>
            <w:tcW w:w="1151" w:type="dxa"/>
            <w:tcBorders>
              <w:top w:val="nil"/>
              <w:left w:val="nil"/>
              <w:bottom w:val="single" w:sz="8" w:space="0" w:color="FFFFFF"/>
              <w:right w:val="single" w:sz="8" w:space="0" w:color="FFFFFF"/>
            </w:tcBorders>
            <w:shd w:val="clear" w:color="000000" w:fill="808080"/>
            <w:vAlign w:val="center"/>
            <w:hideMark/>
          </w:tcPr>
          <w:p w14:paraId="7479159B"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 xml:space="preserve">CMA </w:t>
            </w:r>
          </w:p>
        </w:tc>
        <w:tc>
          <w:tcPr>
            <w:tcW w:w="1151" w:type="dxa"/>
            <w:tcBorders>
              <w:top w:val="nil"/>
              <w:left w:val="nil"/>
              <w:bottom w:val="single" w:sz="8" w:space="0" w:color="FFFFFF"/>
              <w:right w:val="single" w:sz="8" w:space="0" w:color="FFFFFF"/>
            </w:tcBorders>
            <w:shd w:val="clear" w:color="000000" w:fill="808080"/>
            <w:vAlign w:val="center"/>
            <w:hideMark/>
          </w:tcPr>
          <w:p w14:paraId="643EDDAF"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CMO</w:t>
            </w:r>
          </w:p>
        </w:tc>
        <w:tc>
          <w:tcPr>
            <w:tcW w:w="1152" w:type="dxa"/>
            <w:tcBorders>
              <w:top w:val="nil"/>
              <w:left w:val="nil"/>
              <w:bottom w:val="single" w:sz="8" w:space="0" w:color="FFFFFF"/>
              <w:right w:val="single" w:sz="8" w:space="0" w:color="FFFFFF"/>
            </w:tcBorders>
            <w:shd w:val="clear" w:color="000000" w:fill="808080"/>
            <w:vAlign w:val="center"/>
            <w:hideMark/>
          </w:tcPr>
          <w:p w14:paraId="5ACB5E83"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 xml:space="preserve">CMI </w:t>
            </w:r>
          </w:p>
        </w:tc>
      </w:tr>
      <w:tr w:rsidR="0073441C" w:rsidRPr="007B6A22" w14:paraId="1A4EE952" w14:textId="77777777" w:rsidTr="004805FF">
        <w:trPr>
          <w:trHeight w:val="189"/>
          <w:tblHeader/>
          <w:jc w:val="center"/>
        </w:trPr>
        <w:tc>
          <w:tcPr>
            <w:tcW w:w="2029" w:type="dxa"/>
            <w:vMerge/>
            <w:tcBorders>
              <w:top w:val="single" w:sz="8" w:space="0" w:color="A6A6A6"/>
              <w:left w:val="single" w:sz="8" w:space="0" w:color="A6A6A6"/>
              <w:bottom w:val="single" w:sz="8" w:space="0" w:color="808080"/>
              <w:right w:val="single" w:sz="8" w:space="0" w:color="FFFFFF"/>
            </w:tcBorders>
            <w:vAlign w:val="center"/>
            <w:hideMark/>
          </w:tcPr>
          <w:p w14:paraId="5783F30A" w14:textId="77777777" w:rsidR="007B6A22" w:rsidRPr="007B6A22" w:rsidRDefault="007B6A22" w:rsidP="007B6A22">
            <w:pPr>
              <w:spacing w:after="0" w:line="240" w:lineRule="auto"/>
              <w:rPr>
                <w:rFonts w:ascii="Arial Narrow" w:eastAsia="Times New Roman" w:hAnsi="Arial Narrow" w:cs="Calibri"/>
                <w:b/>
                <w:bCs/>
                <w:color w:val="FFFFFF"/>
                <w:sz w:val="20"/>
                <w:szCs w:val="20"/>
                <w:lang w:eastAsia="es-CO"/>
              </w:rPr>
            </w:pPr>
          </w:p>
        </w:tc>
        <w:tc>
          <w:tcPr>
            <w:tcW w:w="1151" w:type="dxa"/>
            <w:tcBorders>
              <w:top w:val="nil"/>
              <w:left w:val="nil"/>
              <w:bottom w:val="nil"/>
              <w:right w:val="single" w:sz="8" w:space="0" w:color="FFFFFF"/>
            </w:tcBorders>
            <w:shd w:val="clear" w:color="000000" w:fill="808080"/>
            <w:vAlign w:val="center"/>
            <w:hideMark/>
          </w:tcPr>
          <w:p w14:paraId="7C0F9F58"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$/usuario-mes</w:t>
            </w:r>
          </w:p>
        </w:tc>
        <w:tc>
          <w:tcPr>
            <w:tcW w:w="1151" w:type="dxa"/>
            <w:tcBorders>
              <w:top w:val="nil"/>
              <w:left w:val="nil"/>
              <w:bottom w:val="nil"/>
              <w:right w:val="single" w:sz="8" w:space="0" w:color="FFFFFF"/>
            </w:tcBorders>
            <w:shd w:val="clear" w:color="000000" w:fill="808080"/>
            <w:vAlign w:val="center"/>
            <w:hideMark/>
          </w:tcPr>
          <w:p w14:paraId="7E60F591"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$/m</w:t>
            </w:r>
            <w:r w:rsidRPr="007B6A22">
              <w:rPr>
                <w:rFonts w:ascii="Arial Narrow" w:eastAsia="Times New Roman" w:hAnsi="Arial Narrow" w:cs="Calibri"/>
                <w:b/>
                <w:bCs/>
                <w:color w:val="FFFFFF"/>
                <w:sz w:val="20"/>
                <w:szCs w:val="20"/>
                <w:vertAlign w:val="superscript"/>
                <w:lang w:eastAsia="es-CO"/>
              </w:rPr>
              <w:t>3</w:t>
            </w:r>
          </w:p>
        </w:tc>
        <w:tc>
          <w:tcPr>
            <w:tcW w:w="1152" w:type="dxa"/>
            <w:tcBorders>
              <w:top w:val="nil"/>
              <w:left w:val="nil"/>
              <w:bottom w:val="nil"/>
              <w:right w:val="single" w:sz="8" w:space="0" w:color="FFFFFF"/>
            </w:tcBorders>
            <w:shd w:val="clear" w:color="000000" w:fill="808080"/>
            <w:vAlign w:val="center"/>
            <w:hideMark/>
          </w:tcPr>
          <w:p w14:paraId="68B9AC97"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$/m</w:t>
            </w:r>
            <w:r w:rsidRPr="007B6A22">
              <w:rPr>
                <w:rFonts w:ascii="Arial Narrow" w:eastAsia="Times New Roman" w:hAnsi="Arial Narrow" w:cs="Calibri"/>
                <w:b/>
                <w:bCs/>
                <w:color w:val="FFFFFF"/>
                <w:sz w:val="20"/>
                <w:szCs w:val="20"/>
                <w:vertAlign w:val="superscript"/>
                <w:lang w:eastAsia="es-CO"/>
              </w:rPr>
              <w:t>3</w:t>
            </w:r>
          </w:p>
        </w:tc>
        <w:tc>
          <w:tcPr>
            <w:tcW w:w="1151" w:type="dxa"/>
            <w:tcBorders>
              <w:top w:val="nil"/>
              <w:left w:val="nil"/>
              <w:bottom w:val="nil"/>
              <w:right w:val="single" w:sz="8" w:space="0" w:color="FFFFFF"/>
            </w:tcBorders>
            <w:shd w:val="clear" w:color="000000" w:fill="808080"/>
            <w:vAlign w:val="center"/>
            <w:hideMark/>
          </w:tcPr>
          <w:p w14:paraId="361F12DE"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$/usuario-mes</w:t>
            </w:r>
          </w:p>
        </w:tc>
        <w:tc>
          <w:tcPr>
            <w:tcW w:w="1151" w:type="dxa"/>
            <w:tcBorders>
              <w:top w:val="nil"/>
              <w:left w:val="nil"/>
              <w:bottom w:val="nil"/>
              <w:right w:val="single" w:sz="8" w:space="0" w:color="FFFFFF"/>
            </w:tcBorders>
            <w:shd w:val="clear" w:color="000000" w:fill="808080"/>
            <w:vAlign w:val="center"/>
            <w:hideMark/>
          </w:tcPr>
          <w:p w14:paraId="6123ABB5"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$/m</w:t>
            </w:r>
            <w:r w:rsidRPr="007B6A22">
              <w:rPr>
                <w:rFonts w:ascii="Arial Narrow" w:eastAsia="Times New Roman" w:hAnsi="Arial Narrow" w:cs="Calibri"/>
                <w:b/>
                <w:bCs/>
                <w:color w:val="FFFFFF"/>
                <w:sz w:val="20"/>
                <w:szCs w:val="20"/>
                <w:vertAlign w:val="superscript"/>
                <w:lang w:eastAsia="es-CO"/>
              </w:rPr>
              <w:t>3</w:t>
            </w:r>
          </w:p>
        </w:tc>
        <w:tc>
          <w:tcPr>
            <w:tcW w:w="1152" w:type="dxa"/>
            <w:tcBorders>
              <w:top w:val="nil"/>
              <w:left w:val="nil"/>
              <w:bottom w:val="nil"/>
              <w:right w:val="single" w:sz="8" w:space="0" w:color="FFFFFF"/>
            </w:tcBorders>
            <w:shd w:val="clear" w:color="000000" w:fill="808080"/>
            <w:vAlign w:val="center"/>
            <w:hideMark/>
          </w:tcPr>
          <w:p w14:paraId="307F2F86" w14:textId="77777777" w:rsidR="007B6A22" w:rsidRPr="007B6A22" w:rsidRDefault="007B6A22" w:rsidP="007B6A22">
            <w:pPr>
              <w:spacing w:after="0" w:line="240" w:lineRule="auto"/>
              <w:jc w:val="center"/>
              <w:rPr>
                <w:rFonts w:ascii="Arial Narrow" w:eastAsia="Times New Roman" w:hAnsi="Arial Narrow" w:cs="Calibri"/>
                <w:b/>
                <w:bCs/>
                <w:color w:val="FFFFFF"/>
                <w:sz w:val="20"/>
                <w:szCs w:val="20"/>
                <w:lang w:eastAsia="es-CO"/>
              </w:rPr>
            </w:pPr>
            <w:r w:rsidRPr="007B6A22">
              <w:rPr>
                <w:rFonts w:ascii="Arial Narrow" w:eastAsia="Times New Roman" w:hAnsi="Arial Narrow" w:cs="Calibri"/>
                <w:b/>
                <w:bCs/>
                <w:color w:val="FFFFFF"/>
                <w:sz w:val="20"/>
                <w:szCs w:val="20"/>
                <w:lang w:eastAsia="es-CO"/>
              </w:rPr>
              <w:t>$/m</w:t>
            </w:r>
            <w:r w:rsidRPr="007B6A22">
              <w:rPr>
                <w:rFonts w:ascii="Arial Narrow" w:eastAsia="Times New Roman" w:hAnsi="Arial Narrow" w:cs="Calibri"/>
                <w:b/>
                <w:bCs/>
                <w:color w:val="FFFFFF"/>
                <w:sz w:val="20"/>
                <w:szCs w:val="20"/>
                <w:vertAlign w:val="superscript"/>
                <w:lang w:eastAsia="es-CO"/>
              </w:rPr>
              <w:t>3</w:t>
            </w:r>
          </w:p>
        </w:tc>
      </w:tr>
      <w:tr w:rsidR="0073441C" w:rsidRPr="007B6A22" w14:paraId="76506A42" w14:textId="77777777" w:rsidTr="00F41F7F">
        <w:trPr>
          <w:trHeight w:val="183"/>
          <w:jc w:val="center"/>
        </w:trPr>
        <w:tc>
          <w:tcPr>
            <w:tcW w:w="2029" w:type="dxa"/>
            <w:tcBorders>
              <w:top w:val="nil"/>
              <w:left w:val="single" w:sz="8" w:space="0" w:color="808080"/>
              <w:bottom w:val="single" w:sz="8" w:space="0" w:color="808080"/>
              <w:right w:val="single" w:sz="8" w:space="0" w:color="808080"/>
            </w:tcBorders>
            <w:shd w:val="clear" w:color="auto" w:fill="auto"/>
            <w:vAlign w:val="center"/>
            <w:hideMark/>
          </w:tcPr>
          <w:p w14:paraId="6059A6C2"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Apartadó </w:t>
            </w:r>
          </w:p>
        </w:tc>
        <w:tc>
          <w:tcPr>
            <w:tcW w:w="1151" w:type="dxa"/>
            <w:tcBorders>
              <w:top w:val="single" w:sz="8" w:space="0" w:color="808080"/>
              <w:left w:val="nil"/>
              <w:bottom w:val="single" w:sz="8" w:space="0" w:color="808080"/>
              <w:right w:val="single" w:sz="8" w:space="0" w:color="808080"/>
            </w:tcBorders>
            <w:shd w:val="clear" w:color="auto" w:fill="auto"/>
            <w:noWrap/>
            <w:vAlign w:val="center"/>
            <w:hideMark/>
          </w:tcPr>
          <w:p w14:paraId="6A5F549D"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4.664,41 </w:t>
            </w:r>
          </w:p>
        </w:tc>
        <w:tc>
          <w:tcPr>
            <w:tcW w:w="1151" w:type="dxa"/>
            <w:tcBorders>
              <w:top w:val="single" w:sz="8" w:space="0" w:color="808080"/>
              <w:left w:val="nil"/>
              <w:bottom w:val="single" w:sz="8" w:space="0" w:color="808080"/>
              <w:right w:val="single" w:sz="8" w:space="0" w:color="808080"/>
            </w:tcBorders>
            <w:shd w:val="clear" w:color="auto" w:fill="auto"/>
            <w:noWrap/>
            <w:vAlign w:val="center"/>
            <w:hideMark/>
          </w:tcPr>
          <w:p w14:paraId="663DF9B4" w14:textId="77777777" w:rsidR="007B6A22" w:rsidRPr="00F41F7F" w:rsidRDefault="007B6A22" w:rsidP="007B6A22">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690,89 </w:t>
            </w:r>
          </w:p>
        </w:tc>
        <w:tc>
          <w:tcPr>
            <w:tcW w:w="1152" w:type="dxa"/>
            <w:tcBorders>
              <w:top w:val="single" w:sz="8" w:space="0" w:color="808080"/>
              <w:left w:val="nil"/>
              <w:bottom w:val="single" w:sz="8" w:space="0" w:color="808080"/>
              <w:right w:val="single" w:sz="8" w:space="0" w:color="808080"/>
            </w:tcBorders>
            <w:shd w:val="clear" w:color="auto" w:fill="auto"/>
            <w:noWrap/>
            <w:vAlign w:val="center"/>
            <w:hideMark/>
          </w:tcPr>
          <w:p w14:paraId="72A15317"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667,94 </w:t>
            </w:r>
          </w:p>
        </w:tc>
        <w:tc>
          <w:tcPr>
            <w:tcW w:w="1151" w:type="dxa"/>
            <w:tcBorders>
              <w:top w:val="single" w:sz="8" w:space="0" w:color="808080"/>
              <w:left w:val="nil"/>
              <w:bottom w:val="single" w:sz="8" w:space="0" w:color="808080"/>
              <w:right w:val="single" w:sz="8" w:space="0" w:color="808080"/>
            </w:tcBorders>
            <w:shd w:val="clear" w:color="auto" w:fill="auto"/>
            <w:noWrap/>
            <w:vAlign w:val="center"/>
            <w:hideMark/>
          </w:tcPr>
          <w:p w14:paraId="31FD9E5B"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2.650,49 </w:t>
            </w:r>
          </w:p>
        </w:tc>
        <w:tc>
          <w:tcPr>
            <w:tcW w:w="1151" w:type="dxa"/>
            <w:tcBorders>
              <w:top w:val="single" w:sz="8" w:space="0" w:color="808080"/>
              <w:left w:val="nil"/>
              <w:bottom w:val="single" w:sz="8" w:space="0" w:color="808080"/>
              <w:right w:val="single" w:sz="8" w:space="0" w:color="808080"/>
            </w:tcBorders>
            <w:shd w:val="clear" w:color="auto" w:fill="auto"/>
            <w:noWrap/>
            <w:vAlign w:val="center"/>
            <w:hideMark/>
          </w:tcPr>
          <w:p w14:paraId="69B0CC6B" w14:textId="77777777" w:rsidR="007B6A22" w:rsidRPr="00F41F7F" w:rsidRDefault="007B6A22" w:rsidP="007B6A22">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226,04 </w:t>
            </w:r>
          </w:p>
        </w:tc>
        <w:tc>
          <w:tcPr>
            <w:tcW w:w="1152" w:type="dxa"/>
            <w:tcBorders>
              <w:top w:val="single" w:sz="8" w:space="0" w:color="808080"/>
              <w:left w:val="nil"/>
              <w:bottom w:val="single" w:sz="8" w:space="0" w:color="808080"/>
              <w:right w:val="single" w:sz="8" w:space="0" w:color="808080"/>
            </w:tcBorders>
            <w:shd w:val="clear" w:color="auto" w:fill="auto"/>
            <w:noWrap/>
            <w:vAlign w:val="center"/>
            <w:hideMark/>
          </w:tcPr>
          <w:p w14:paraId="3E9F0A06"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1.514,08 </w:t>
            </w:r>
          </w:p>
        </w:tc>
      </w:tr>
      <w:tr w:rsidR="007B6A22" w:rsidRPr="007B6A22" w14:paraId="4FF73F33" w14:textId="77777777" w:rsidTr="00F41F7F">
        <w:trPr>
          <w:trHeight w:val="183"/>
          <w:jc w:val="center"/>
        </w:trPr>
        <w:tc>
          <w:tcPr>
            <w:tcW w:w="2029" w:type="dxa"/>
            <w:tcBorders>
              <w:top w:val="nil"/>
              <w:left w:val="single" w:sz="8" w:space="0" w:color="808080"/>
              <w:bottom w:val="single" w:sz="8" w:space="0" w:color="808080"/>
              <w:right w:val="single" w:sz="8" w:space="0" w:color="808080"/>
            </w:tcBorders>
            <w:shd w:val="clear" w:color="auto" w:fill="auto"/>
            <w:noWrap/>
            <w:vAlign w:val="center"/>
            <w:hideMark/>
          </w:tcPr>
          <w:p w14:paraId="06095D44"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Chigorodó </w:t>
            </w:r>
          </w:p>
        </w:tc>
        <w:tc>
          <w:tcPr>
            <w:tcW w:w="1151" w:type="dxa"/>
            <w:tcBorders>
              <w:top w:val="nil"/>
              <w:left w:val="nil"/>
              <w:bottom w:val="single" w:sz="8" w:space="0" w:color="808080"/>
              <w:right w:val="single" w:sz="8" w:space="0" w:color="808080"/>
            </w:tcBorders>
            <w:shd w:val="clear" w:color="auto" w:fill="auto"/>
            <w:noWrap/>
            <w:vAlign w:val="center"/>
            <w:hideMark/>
          </w:tcPr>
          <w:p w14:paraId="304BB3C6"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4.664,41 </w:t>
            </w:r>
          </w:p>
        </w:tc>
        <w:tc>
          <w:tcPr>
            <w:tcW w:w="1151" w:type="dxa"/>
            <w:tcBorders>
              <w:top w:val="nil"/>
              <w:left w:val="nil"/>
              <w:bottom w:val="single" w:sz="8" w:space="0" w:color="808080"/>
              <w:right w:val="single" w:sz="8" w:space="0" w:color="808080"/>
            </w:tcBorders>
            <w:shd w:val="clear" w:color="auto" w:fill="auto"/>
            <w:noWrap/>
            <w:vAlign w:val="center"/>
            <w:hideMark/>
          </w:tcPr>
          <w:p w14:paraId="633C8400" w14:textId="77777777" w:rsidR="007B6A22" w:rsidRPr="00F41F7F" w:rsidRDefault="007B6A22" w:rsidP="007B6A22">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1.069,92 </w:t>
            </w:r>
          </w:p>
        </w:tc>
        <w:tc>
          <w:tcPr>
            <w:tcW w:w="1152" w:type="dxa"/>
            <w:tcBorders>
              <w:top w:val="nil"/>
              <w:left w:val="nil"/>
              <w:bottom w:val="single" w:sz="8" w:space="0" w:color="808080"/>
              <w:right w:val="single" w:sz="8" w:space="0" w:color="808080"/>
            </w:tcBorders>
            <w:shd w:val="clear" w:color="auto" w:fill="auto"/>
            <w:noWrap/>
            <w:vAlign w:val="center"/>
            <w:hideMark/>
          </w:tcPr>
          <w:p w14:paraId="23A0E25F"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345,69 </w:t>
            </w:r>
          </w:p>
        </w:tc>
        <w:tc>
          <w:tcPr>
            <w:tcW w:w="1151" w:type="dxa"/>
            <w:tcBorders>
              <w:top w:val="nil"/>
              <w:left w:val="nil"/>
              <w:bottom w:val="single" w:sz="8" w:space="0" w:color="808080"/>
              <w:right w:val="single" w:sz="8" w:space="0" w:color="808080"/>
            </w:tcBorders>
            <w:shd w:val="clear" w:color="auto" w:fill="auto"/>
            <w:noWrap/>
            <w:vAlign w:val="center"/>
            <w:hideMark/>
          </w:tcPr>
          <w:p w14:paraId="6E191F57"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2.650,49 </w:t>
            </w:r>
          </w:p>
        </w:tc>
        <w:tc>
          <w:tcPr>
            <w:tcW w:w="1151" w:type="dxa"/>
            <w:tcBorders>
              <w:top w:val="nil"/>
              <w:left w:val="nil"/>
              <w:bottom w:val="single" w:sz="8" w:space="0" w:color="808080"/>
              <w:right w:val="single" w:sz="8" w:space="0" w:color="808080"/>
            </w:tcBorders>
            <w:shd w:val="clear" w:color="auto" w:fill="auto"/>
            <w:noWrap/>
            <w:vAlign w:val="center"/>
            <w:hideMark/>
          </w:tcPr>
          <w:p w14:paraId="54D43BB9" w14:textId="162D2470"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36</w:t>
            </w:r>
            <w:r w:rsidR="00EB1CC8" w:rsidRPr="00DB208E">
              <w:rPr>
                <w:rFonts w:ascii="Arial Narrow" w:eastAsia="Times New Roman" w:hAnsi="Arial Narrow" w:cs="Calibri"/>
                <w:color w:val="000000"/>
                <w:sz w:val="20"/>
                <w:szCs w:val="20"/>
                <w:lang w:eastAsia="es-CO"/>
              </w:rPr>
              <w:t>0</w:t>
            </w:r>
            <w:r w:rsidRPr="00DB208E">
              <w:rPr>
                <w:rFonts w:ascii="Arial Narrow" w:eastAsia="Times New Roman" w:hAnsi="Arial Narrow" w:cs="Calibri"/>
                <w:color w:val="000000"/>
                <w:sz w:val="20"/>
                <w:szCs w:val="20"/>
                <w:lang w:eastAsia="es-CO"/>
              </w:rPr>
              <w:t>,</w:t>
            </w:r>
            <w:r w:rsidR="00EB1CC8" w:rsidRPr="00DB208E">
              <w:rPr>
                <w:rFonts w:ascii="Arial Narrow" w:eastAsia="Times New Roman" w:hAnsi="Arial Narrow" w:cs="Calibri"/>
                <w:color w:val="000000"/>
                <w:sz w:val="20"/>
                <w:szCs w:val="20"/>
                <w:lang w:eastAsia="es-CO"/>
              </w:rPr>
              <w:t>97</w:t>
            </w:r>
            <w:r w:rsidRPr="00DB208E">
              <w:rPr>
                <w:rFonts w:ascii="Arial Narrow" w:eastAsia="Times New Roman" w:hAnsi="Arial Narrow" w:cs="Calibri"/>
                <w:color w:val="000000"/>
                <w:sz w:val="20"/>
                <w:szCs w:val="20"/>
                <w:lang w:eastAsia="es-CO"/>
              </w:rPr>
              <w:t xml:space="preserve"> </w:t>
            </w:r>
          </w:p>
        </w:tc>
        <w:tc>
          <w:tcPr>
            <w:tcW w:w="1152" w:type="dxa"/>
            <w:tcBorders>
              <w:top w:val="nil"/>
              <w:left w:val="nil"/>
              <w:bottom w:val="single" w:sz="8" w:space="0" w:color="808080"/>
              <w:right w:val="single" w:sz="8" w:space="0" w:color="808080"/>
            </w:tcBorders>
            <w:shd w:val="clear" w:color="auto" w:fill="auto"/>
            <w:noWrap/>
            <w:vAlign w:val="center"/>
            <w:hideMark/>
          </w:tcPr>
          <w:p w14:paraId="6D04106E"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1.213,14 </w:t>
            </w:r>
          </w:p>
        </w:tc>
      </w:tr>
      <w:tr w:rsidR="007B6A22" w:rsidRPr="007B6A22" w14:paraId="7F0D938C" w14:textId="77777777" w:rsidTr="00F41F7F">
        <w:trPr>
          <w:trHeight w:val="183"/>
          <w:jc w:val="center"/>
        </w:trPr>
        <w:tc>
          <w:tcPr>
            <w:tcW w:w="2029" w:type="dxa"/>
            <w:tcBorders>
              <w:top w:val="nil"/>
              <w:left w:val="single" w:sz="8" w:space="0" w:color="808080"/>
              <w:bottom w:val="single" w:sz="8" w:space="0" w:color="808080"/>
              <w:right w:val="single" w:sz="8" w:space="0" w:color="808080"/>
            </w:tcBorders>
            <w:shd w:val="clear" w:color="auto" w:fill="auto"/>
            <w:noWrap/>
            <w:vAlign w:val="center"/>
            <w:hideMark/>
          </w:tcPr>
          <w:p w14:paraId="5B406F74"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Mutatá </w:t>
            </w:r>
          </w:p>
        </w:tc>
        <w:tc>
          <w:tcPr>
            <w:tcW w:w="1151" w:type="dxa"/>
            <w:tcBorders>
              <w:top w:val="nil"/>
              <w:left w:val="nil"/>
              <w:bottom w:val="single" w:sz="8" w:space="0" w:color="808080"/>
              <w:right w:val="single" w:sz="8" w:space="0" w:color="808080"/>
            </w:tcBorders>
            <w:shd w:val="clear" w:color="auto" w:fill="auto"/>
            <w:noWrap/>
            <w:vAlign w:val="center"/>
            <w:hideMark/>
          </w:tcPr>
          <w:p w14:paraId="52008C82"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4.664,41 </w:t>
            </w:r>
          </w:p>
        </w:tc>
        <w:tc>
          <w:tcPr>
            <w:tcW w:w="1151" w:type="dxa"/>
            <w:tcBorders>
              <w:top w:val="nil"/>
              <w:left w:val="nil"/>
              <w:bottom w:val="single" w:sz="8" w:space="0" w:color="808080"/>
              <w:right w:val="single" w:sz="8" w:space="0" w:color="808080"/>
            </w:tcBorders>
            <w:shd w:val="clear" w:color="auto" w:fill="auto"/>
            <w:noWrap/>
            <w:vAlign w:val="center"/>
            <w:hideMark/>
          </w:tcPr>
          <w:p w14:paraId="7A1B291F" w14:textId="77777777" w:rsidR="007B6A22" w:rsidRPr="00F41F7F" w:rsidRDefault="007B6A22" w:rsidP="007B6A22">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816,12 </w:t>
            </w:r>
          </w:p>
        </w:tc>
        <w:tc>
          <w:tcPr>
            <w:tcW w:w="1152" w:type="dxa"/>
            <w:tcBorders>
              <w:top w:val="nil"/>
              <w:left w:val="nil"/>
              <w:bottom w:val="single" w:sz="8" w:space="0" w:color="808080"/>
              <w:right w:val="single" w:sz="8" w:space="0" w:color="808080"/>
            </w:tcBorders>
            <w:shd w:val="clear" w:color="auto" w:fill="auto"/>
            <w:noWrap/>
            <w:vAlign w:val="center"/>
            <w:hideMark/>
          </w:tcPr>
          <w:p w14:paraId="7F05788D"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490,58 </w:t>
            </w:r>
          </w:p>
        </w:tc>
        <w:tc>
          <w:tcPr>
            <w:tcW w:w="1151" w:type="dxa"/>
            <w:tcBorders>
              <w:top w:val="nil"/>
              <w:left w:val="nil"/>
              <w:bottom w:val="single" w:sz="8" w:space="0" w:color="808080"/>
              <w:right w:val="single" w:sz="8" w:space="0" w:color="808080"/>
            </w:tcBorders>
            <w:shd w:val="clear" w:color="auto" w:fill="auto"/>
            <w:noWrap/>
            <w:vAlign w:val="center"/>
            <w:hideMark/>
          </w:tcPr>
          <w:p w14:paraId="0FEEC7D1"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2.650,49 </w:t>
            </w:r>
          </w:p>
        </w:tc>
        <w:tc>
          <w:tcPr>
            <w:tcW w:w="1151" w:type="dxa"/>
            <w:tcBorders>
              <w:top w:val="nil"/>
              <w:left w:val="nil"/>
              <w:bottom w:val="single" w:sz="8" w:space="0" w:color="808080"/>
              <w:right w:val="single" w:sz="8" w:space="0" w:color="808080"/>
            </w:tcBorders>
            <w:shd w:val="clear" w:color="auto" w:fill="auto"/>
            <w:noWrap/>
            <w:vAlign w:val="center"/>
            <w:hideMark/>
          </w:tcPr>
          <w:p w14:paraId="56744383"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302,98 </w:t>
            </w:r>
          </w:p>
        </w:tc>
        <w:tc>
          <w:tcPr>
            <w:tcW w:w="1152" w:type="dxa"/>
            <w:tcBorders>
              <w:top w:val="nil"/>
              <w:left w:val="nil"/>
              <w:bottom w:val="single" w:sz="8" w:space="0" w:color="808080"/>
              <w:right w:val="single" w:sz="8" w:space="0" w:color="808080"/>
            </w:tcBorders>
            <w:shd w:val="clear" w:color="auto" w:fill="auto"/>
            <w:noWrap/>
            <w:vAlign w:val="center"/>
            <w:hideMark/>
          </w:tcPr>
          <w:p w14:paraId="454EE755"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1.363,39 </w:t>
            </w:r>
          </w:p>
        </w:tc>
      </w:tr>
      <w:tr w:rsidR="007B6A22" w:rsidRPr="007B6A22" w14:paraId="52E03BF7" w14:textId="77777777" w:rsidTr="00F41F7F">
        <w:trPr>
          <w:trHeight w:val="183"/>
          <w:jc w:val="center"/>
        </w:trPr>
        <w:tc>
          <w:tcPr>
            <w:tcW w:w="2029" w:type="dxa"/>
            <w:tcBorders>
              <w:top w:val="nil"/>
              <w:left w:val="single" w:sz="8" w:space="0" w:color="808080"/>
              <w:bottom w:val="single" w:sz="8" w:space="0" w:color="808080"/>
              <w:right w:val="single" w:sz="8" w:space="0" w:color="808080"/>
            </w:tcBorders>
            <w:shd w:val="clear" w:color="auto" w:fill="auto"/>
            <w:noWrap/>
            <w:vAlign w:val="center"/>
            <w:hideMark/>
          </w:tcPr>
          <w:p w14:paraId="46E262BC"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Turbo </w:t>
            </w:r>
          </w:p>
        </w:tc>
        <w:tc>
          <w:tcPr>
            <w:tcW w:w="1151" w:type="dxa"/>
            <w:tcBorders>
              <w:top w:val="nil"/>
              <w:left w:val="nil"/>
              <w:bottom w:val="single" w:sz="8" w:space="0" w:color="808080"/>
              <w:right w:val="single" w:sz="8" w:space="0" w:color="808080"/>
            </w:tcBorders>
            <w:shd w:val="clear" w:color="auto" w:fill="auto"/>
            <w:noWrap/>
            <w:vAlign w:val="center"/>
            <w:hideMark/>
          </w:tcPr>
          <w:p w14:paraId="75F2B051"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4.664,41 </w:t>
            </w:r>
          </w:p>
        </w:tc>
        <w:tc>
          <w:tcPr>
            <w:tcW w:w="1151" w:type="dxa"/>
            <w:tcBorders>
              <w:top w:val="nil"/>
              <w:left w:val="nil"/>
              <w:bottom w:val="single" w:sz="8" w:space="0" w:color="808080"/>
              <w:right w:val="single" w:sz="8" w:space="0" w:color="808080"/>
            </w:tcBorders>
            <w:shd w:val="clear" w:color="auto" w:fill="auto"/>
            <w:noWrap/>
            <w:vAlign w:val="center"/>
            <w:hideMark/>
          </w:tcPr>
          <w:p w14:paraId="7A631473" w14:textId="77777777" w:rsidR="007B6A22" w:rsidRPr="00F41F7F" w:rsidRDefault="007B6A22" w:rsidP="007B6A22">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685,73 </w:t>
            </w:r>
          </w:p>
        </w:tc>
        <w:tc>
          <w:tcPr>
            <w:tcW w:w="1152" w:type="dxa"/>
            <w:tcBorders>
              <w:top w:val="nil"/>
              <w:left w:val="nil"/>
              <w:bottom w:val="single" w:sz="8" w:space="0" w:color="808080"/>
              <w:right w:val="single" w:sz="8" w:space="0" w:color="808080"/>
            </w:tcBorders>
            <w:shd w:val="clear" w:color="auto" w:fill="auto"/>
            <w:noWrap/>
            <w:vAlign w:val="center"/>
            <w:hideMark/>
          </w:tcPr>
          <w:p w14:paraId="461477E3"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1.064,14 </w:t>
            </w:r>
          </w:p>
        </w:tc>
        <w:tc>
          <w:tcPr>
            <w:tcW w:w="1151" w:type="dxa"/>
            <w:tcBorders>
              <w:top w:val="nil"/>
              <w:left w:val="nil"/>
              <w:bottom w:val="single" w:sz="8" w:space="0" w:color="808080"/>
              <w:right w:val="single" w:sz="8" w:space="0" w:color="808080"/>
            </w:tcBorders>
            <w:shd w:val="clear" w:color="auto" w:fill="auto"/>
            <w:noWrap/>
            <w:vAlign w:val="center"/>
            <w:hideMark/>
          </w:tcPr>
          <w:p w14:paraId="1A481FE6"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2.650,49 </w:t>
            </w:r>
          </w:p>
        </w:tc>
        <w:tc>
          <w:tcPr>
            <w:tcW w:w="1151" w:type="dxa"/>
            <w:tcBorders>
              <w:top w:val="nil"/>
              <w:left w:val="nil"/>
              <w:bottom w:val="single" w:sz="8" w:space="0" w:color="808080"/>
              <w:right w:val="single" w:sz="8" w:space="0" w:color="808080"/>
            </w:tcBorders>
            <w:shd w:val="clear" w:color="auto" w:fill="auto"/>
            <w:noWrap/>
            <w:vAlign w:val="center"/>
            <w:hideMark/>
          </w:tcPr>
          <w:p w14:paraId="5BFC8BA0" w14:textId="77777777" w:rsidR="007B6A22" w:rsidRPr="00F41F7F" w:rsidRDefault="007B6A22" w:rsidP="007B6A22">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276,41 </w:t>
            </w:r>
          </w:p>
        </w:tc>
        <w:tc>
          <w:tcPr>
            <w:tcW w:w="1152" w:type="dxa"/>
            <w:tcBorders>
              <w:top w:val="nil"/>
              <w:left w:val="nil"/>
              <w:bottom w:val="single" w:sz="8" w:space="0" w:color="808080"/>
              <w:right w:val="single" w:sz="8" w:space="0" w:color="808080"/>
            </w:tcBorders>
            <w:shd w:val="clear" w:color="auto" w:fill="auto"/>
            <w:noWrap/>
            <w:vAlign w:val="center"/>
            <w:hideMark/>
          </w:tcPr>
          <w:p w14:paraId="02856780"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1.034,73 </w:t>
            </w:r>
          </w:p>
        </w:tc>
      </w:tr>
      <w:tr w:rsidR="007B6A22" w:rsidRPr="007B6A22" w14:paraId="0D2775C3" w14:textId="77777777" w:rsidTr="00F41F7F">
        <w:trPr>
          <w:trHeight w:val="183"/>
          <w:jc w:val="center"/>
        </w:trPr>
        <w:tc>
          <w:tcPr>
            <w:tcW w:w="2029" w:type="dxa"/>
            <w:tcBorders>
              <w:top w:val="nil"/>
              <w:left w:val="single" w:sz="8" w:space="0" w:color="808080"/>
              <w:bottom w:val="single" w:sz="8" w:space="0" w:color="808080"/>
              <w:right w:val="single" w:sz="8" w:space="0" w:color="808080"/>
            </w:tcBorders>
            <w:shd w:val="clear" w:color="auto" w:fill="auto"/>
            <w:noWrap/>
            <w:vAlign w:val="center"/>
            <w:hideMark/>
          </w:tcPr>
          <w:p w14:paraId="7F6961D9"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Carepa </w:t>
            </w:r>
          </w:p>
        </w:tc>
        <w:tc>
          <w:tcPr>
            <w:tcW w:w="1151" w:type="dxa"/>
            <w:tcBorders>
              <w:top w:val="nil"/>
              <w:left w:val="nil"/>
              <w:bottom w:val="single" w:sz="8" w:space="0" w:color="808080"/>
              <w:right w:val="single" w:sz="8" w:space="0" w:color="808080"/>
            </w:tcBorders>
            <w:shd w:val="clear" w:color="auto" w:fill="auto"/>
            <w:noWrap/>
            <w:vAlign w:val="center"/>
            <w:hideMark/>
          </w:tcPr>
          <w:p w14:paraId="08DBC0FD"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4.664,41 </w:t>
            </w:r>
          </w:p>
        </w:tc>
        <w:tc>
          <w:tcPr>
            <w:tcW w:w="1151" w:type="dxa"/>
            <w:tcBorders>
              <w:top w:val="nil"/>
              <w:left w:val="nil"/>
              <w:bottom w:val="single" w:sz="8" w:space="0" w:color="808080"/>
              <w:right w:val="single" w:sz="8" w:space="0" w:color="808080"/>
            </w:tcBorders>
            <w:shd w:val="clear" w:color="auto" w:fill="auto"/>
            <w:noWrap/>
            <w:vAlign w:val="center"/>
            <w:hideMark/>
          </w:tcPr>
          <w:p w14:paraId="718766D3" w14:textId="77777777" w:rsidR="007B6A22" w:rsidRPr="00F41F7F" w:rsidRDefault="007B6A22" w:rsidP="007B6A22">
            <w:pPr>
              <w:spacing w:after="0" w:line="240" w:lineRule="auto"/>
              <w:jc w:val="center"/>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 xml:space="preserve">           647,81 </w:t>
            </w:r>
          </w:p>
        </w:tc>
        <w:tc>
          <w:tcPr>
            <w:tcW w:w="1152" w:type="dxa"/>
            <w:tcBorders>
              <w:top w:val="nil"/>
              <w:left w:val="nil"/>
              <w:bottom w:val="single" w:sz="8" w:space="0" w:color="808080"/>
              <w:right w:val="single" w:sz="8" w:space="0" w:color="808080"/>
            </w:tcBorders>
            <w:shd w:val="clear" w:color="auto" w:fill="auto"/>
            <w:noWrap/>
            <w:vAlign w:val="center"/>
            <w:hideMark/>
          </w:tcPr>
          <w:p w14:paraId="7280A057"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693,38 </w:t>
            </w:r>
          </w:p>
        </w:tc>
        <w:tc>
          <w:tcPr>
            <w:tcW w:w="1151" w:type="dxa"/>
            <w:tcBorders>
              <w:top w:val="nil"/>
              <w:left w:val="nil"/>
              <w:bottom w:val="single" w:sz="8" w:space="0" w:color="808080"/>
              <w:right w:val="single" w:sz="8" w:space="0" w:color="808080"/>
            </w:tcBorders>
            <w:shd w:val="clear" w:color="auto" w:fill="auto"/>
            <w:noWrap/>
            <w:vAlign w:val="center"/>
            <w:hideMark/>
          </w:tcPr>
          <w:p w14:paraId="4B9414D4"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2.650,49 </w:t>
            </w:r>
          </w:p>
        </w:tc>
        <w:tc>
          <w:tcPr>
            <w:tcW w:w="1151" w:type="dxa"/>
            <w:tcBorders>
              <w:top w:val="nil"/>
              <w:left w:val="nil"/>
              <w:bottom w:val="single" w:sz="8" w:space="0" w:color="808080"/>
              <w:right w:val="single" w:sz="8" w:space="0" w:color="808080"/>
            </w:tcBorders>
            <w:shd w:val="clear" w:color="auto" w:fill="auto"/>
            <w:noWrap/>
            <w:vAlign w:val="center"/>
            <w:hideMark/>
          </w:tcPr>
          <w:p w14:paraId="0AEFE029"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246,39 </w:t>
            </w:r>
          </w:p>
        </w:tc>
        <w:tc>
          <w:tcPr>
            <w:tcW w:w="1152" w:type="dxa"/>
            <w:tcBorders>
              <w:top w:val="nil"/>
              <w:left w:val="nil"/>
              <w:bottom w:val="single" w:sz="8" w:space="0" w:color="808080"/>
              <w:right w:val="single" w:sz="8" w:space="0" w:color="808080"/>
            </w:tcBorders>
            <w:shd w:val="clear" w:color="auto" w:fill="auto"/>
            <w:noWrap/>
            <w:vAlign w:val="center"/>
            <w:hideMark/>
          </w:tcPr>
          <w:p w14:paraId="2F7741E3"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1.355,13 </w:t>
            </w:r>
          </w:p>
        </w:tc>
      </w:tr>
      <w:tr w:rsidR="007B6A22" w:rsidRPr="007B6A22" w14:paraId="566E622D" w14:textId="77777777" w:rsidTr="00F41F7F">
        <w:trPr>
          <w:trHeight w:val="183"/>
          <w:jc w:val="center"/>
        </w:trPr>
        <w:tc>
          <w:tcPr>
            <w:tcW w:w="2029" w:type="dxa"/>
            <w:tcBorders>
              <w:top w:val="nil"/>
              <w:left w:val="single" w:sz="8" w:space="0" w:color="808080"/>
              <w:bottom w:val="single" w:sz="8" w:space="0" w:color="808080"/>
              <w:right w:val="single" w:sz="8" w:space="0" w:color="808080"/>
            </w:tcBorders>
            <w:shd w:val="clear" w:color="auto" w:fill="auto"/>
            <w:noWrap/>
            <w:vAlign w:val="center"/>
            <w:hideMark/>
          </w:tcPr>
          <w:p w14:paraId="3DDD7A94"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Santa Fe de Antioquia </w:t>
            </w:r>
          </w:p>
        </w:tc>
        <w:tc>
          <w:tcPr>
            <w:tcW w:w="1151" w:type="dxa"/>
            <w:tcBorders>
              <w:top w:val="nil"/>
              <w:left w:val="nil"/>
              <w:bottom w:val="single" w:sz="8" w:space="0" w:color="808080"/>
              <w:right w:val="single" w:sz="8" w:space="0" w:color="808080"/>
            </w:tcBorders>
            <w:shd w:val="clear" w:color="auto" w:fill="auto"/>
            <w:noWrap/>
            <w:vAlign w:val="center"/>
            <w:hideMark/>
          </w:tcPr>
          <w:p w14:paraId="74B45734"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4.895,90 </w:t>
            </w:r>
          </w:p>
        </w:tc>
        <w:tc>
          <w:tcPr>
            <w:tcW w:w="1151" w:type="dxa"/>
            <w:tcBorders>
              <w:top w:val="nil"/>
              <w:left w:val="nil"/>
              <w:bottom w:val="single" w:sz="8" w:space="0" w:color="808080"/>
              <w:right w:val="single" w:sz="8" w:space="0" w:color="808080"/>
            </w:tcBorders>
            <w:shd w:val="clear" w:color="auto" w:fill="auto"/>
            <w:noWrap/>
            <w:vAlign w:val="center"/>
            <w:hideMark/>
          </w:tcPr>
          <w:p w14:paraId="4582651E" w14:textId="77777777" w:rsidR="007B6A22" w:rsidRPr="00F41F7F" w:rsidRDefault="007B6A22" w:rsidP="007B6A22">
            <w:pPr>
              <w:spacing w:after="0" w:line="240" w:lineRule="auto"/>
              <w:jc w:val="right"/>
              <w:rPr>
                <w:rFonts w:ascii="Arial Narrow" w:eastAsia="Times New Roman" w:hAnsi="Arial Narrow" w:cs="Calibri"/>
                <w:sz w:val="20"/>
                <w:szCs w:val="20"/>
                <w:lang w:eastAsia="es-CO"/>
              </w:rPr>
            </w:pPr>
            <w:r w:rsidRPr="00F41F7F">
              <w:rPr>
                <w:rFonts w:ascii="Arial Narrow" w:eastAsia="Times New Roman" w:hAnsi="Arial Narrow" w:cs="Calibri"/>
                <w:sz w:val="20"/>
                <w:szCs w:val="20"/>
                <w:lang w:eastAsia="es-CO"/>
              </w:rPr>
              <w:t>714,85</w:t>
            </w:r>
          </w:p>
        </w:tc>
        <w:tc>
          <w:tcPr>
            <w:tcW w:w="1152" w:type="dxa"/>
            <w:tcBorders>
              <w:top w:val="nil"/>
              <w:left w:val="nil"/>
              <w:bottom w:val="single" w:sz="8" w:space="0" w:color="808080"/>
              <w:right w:val="single" w:sz="8" w:space="0" w:color="808080"/>
            </w:tcBorders>
            <w:shd w:val="clear" w:color="auto" w:fill="auto"/>
            <w:noWrap/>
            <w:vAlign w:val="center"/>
            <w:hideMark/>
          </w:tcPr>
          <w:p w14:paraId="366E1A39" w14:textId="77777777" w:rsidR="007B6A22" w:rsidRPr="00DB208E" w:rsidRDefault="007B6A22" w:rsidP="007B6A22">
            <w:pPr>
              <w:spacing w:after="0" w:line="240" w:lineRule="auto"/>
              <w:jc w:val="right"/>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911,09</w:t>
            </w:r>
          </w:p>
        </w:tc>
        <w:tc>
          <w:tcPr>
            <w:tcW w:w="1151" w:type="dxa"/>
            <w:tcBorders>
              <w:top w:val="nil"/>
              <w:left w:val="nil"/>
              <w:bottom w:val="single" w:sz="8" w:space="0" w:color="808080"/>
              <w:right w:val="single" w:sz="8" w:space="0" w:color="808080"/>
            </w:tcBorders>
            <w:shd w:val="clear" w:color="auto" w:fill="auto"/>
            <w:noWrap/>
            <w:vAlign w:val="center"/>
            <w:hideMark/>
          </w:tcPr>
          <w:p w14:paraId="38F0CCE2"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2.758,68 </w:t>
            </w:r>
          </w:p>
        </w:tc>
        <w:tc>
          <w:tcPr>
            <w:tcW w:w="1151" w:type="dxa"/>
            <w:tcBorders>
              <w:top w:val="nil"/>
              <w:left w:val="nil"/>
              <w:bottom w:val="single" w:sz="8" w:space="0" w:color="808080"/>
              <w:right w:val="single" w:sz="8" w:space="0" w:color="808080"/>
            </w:tcBorders>
            <w:shd w:val="clear" w:color="auto" w:fill="auto"/>
            <w:noWrap/>
            <w:vAlign w:val="center"/>
            <w:hideMark/>
          </w:tcPr>
          <w:p w14:paraId="08F0BB38"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490,63 </w:t>
            </w:r>
          </w:p>
        </w:tc>
        <w:tc>
          <w:tcPr>
            <w:tcW w:w="1152" w:type="dxa"/>
            <w:tcBorders>
              <w:top w:val="nil"/>
              <w:left w:val="nil"/>
              <w:bottom w:val="single" w:sz="8" w:space="0" w:color="808080"/>
              <w:right w:val="single" w:sz="8" w:space="0" w:color="808080"/>
            </w:tcBorders>
            <w:shd w:val="clear" w:color="auto" w:fill="auto"/>
            <w:noWrap/>
            <w:vAlign w:val="center"/>
            <w:hideMark/>
          </w:tcPr>
          <w:p w14:paraId="164B00E7"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767,23 </w:t>
            </w:r>
          </w:p>
        </w:tc>
      </w:tr>
      <w:tr w:rsidR="007B6A22" w:rsidRPr="007B6A22" w14:paraId="39CB8FDC" w14:textId="77777777" w:rsidTr="00F41F7F">
        <w:trPr>
          <w:trHeight w:val="183"/>
          <w:jc w:val="center"/>
        </w:trPr>
        <w:tc>
          <w:tcPr>
            <w:tcW w:w="2029" w:type="dxa"/>
            <w:tcBorders>
              <w:top w:val="nil"/>
              <w:left w:val="single" w:sz="8" w:space="0" w:color="808080"/>
              <w:bottom w:val="single" w:sz="8" w:space="0" w:color="808080"/>
              <w:right w:val="single" w:sz="8" w:space="0" w:color="808080"/>
            </w:tcBorders>
            <w:shd w:val="clear" w:color="auto" w:fill="auto"/>
            <w:noWrap/>
            <w:vAlign w:val="center"/>
            <w:hideMark/>
          </w:tcPr>
          <w:p w14:paraId="63B94464"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San Jerónimo </w:t>
            </w:r>
          </w:p>
        </w:tc>
        <w:tc>
          <w:tcPr>
            <w:tcW w:w="1151" w:type="dxa"/>
            <w:tcBorders>
              <w:top w:val="nil"/>
              <w:left w:val="nil"/>
              <w:bottom w:val="single" w:sz="8" w:space="0" w:color="808080"/>
              <w:right w:val="single" w:sz="8" w:space="0" w:color="808080"/>
            </w:tcBorders>
            <w:shd w:val="clear" w:color="auto" w:fill="auto"/>
            <w:noWrap/>
            <w:vAlign w:val="center"/>
            <w:hideMark/>
          </w:tcPr>
          <w:p w14:paraId="5581ADAF"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4.895,90 </w:t>
            </w:r>
          </w:p>
        </w:tc>
        <w:tc>
          <w:tcPr>
            <w:tcW w:w="1151" w:type="dxa"/>
            <w:tcBorders>
              <w:top w:val="nil"/>
              <w:left w:val="nil"/>
              <w:bottom w:val="single" w:sz="8" w:space="0" w:color="808080"/>
              <w:right w:val="single" w:sz="8" w:space="0" w:color="808080"/>
            </w:tcBorders>
            <w:shd w:val="clear" w:color="auto" w:fill="auto"/>
            <w:noWrap/>
            <w:vAlign w:val="center"/>
            <w:hideMark/>
          </w:tcPr>
          <w:p w14:paraId="6AF0E7FD" w14:textId="77777777" w:rsidR="007B6A22" w:rsidRPr="00F41F7F" w:rsidRDefault="007B6A22" w:rsidP="007B6A22">
            <w:pPr>
              <w:spacing w:after="0" w:line="240" w:lineRule="auto"/>
              <w:jc w:val="right"/>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839,71</w:t>
            </w:r>
          </w:p>
        </w:tc>
        <w:tc>
          <w:tcPr>
            <w:tcW w:w="1152" w:type="dxa"/>
            <w:tcBorders>
              <w:top w:val="nil"/>
              <w:left w:val="nil"/>
              <w:bottom w:val="single" w:sz="8" w:space="0" w:color="808080"/>
              <w:right w:val="single" w:sz="8" w:space="0" w:color="808080"/>
            </w:tcBorders>
            <w:shd w:val="clear" w:color="auto" w:fill="auto"/>
            <w:noWrap/>
            <w:vAlign w:val="center"/>
            <w:hideMark/>
          </w:tcPr>
          <w:p w14:paraId="3700D7D0" w14:textId="77777777" w:rsidR="007B6A22" w:rsidRPr="00DB208E" w:rsidRDefault="007B6A22" w:rsidP="007B6A22">
            <w:pPr>
              <w:spacing w:after="0" w:line="240" w:lineRule="auto"/>
              <w:jc w:val="right"/>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768,34</w:t>
            </w:r>
          </w:p>
        </w:tc>
        <w:tc>
          <w:tcPr>
            <w:tcW w:w="1151" w:type="dxa"/>
            <w:tcBorders>
              <w:top w:val="nil"/>
              <w:left w:val="nil"/>
              <w:bottom w:val="single" w:sz="8" w:space="0" w:color="808080"/>
              <w:right w:val="single" w:sz="8" w:space="0" w:color="808080"/>
            </w:tcBorders>
            <w:shd w:val="clear" w:color="auto" w:fill="auto"/>
            <w:noWrap/>
            <w:vAlign w:val="center"/>
            <w:hideMark/>
          </w:tcPr>
          <w:p w14:paraId="366406A1"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2.758,68 </w:t>
            </w:r>
          </w:p>
        </w:tc>
        <w:tc>
          <w:tcPr>
            <w:tcW w:w="1151" w:type="dxa"/>
            <w:tcBorders>
              <w:top w:val="nil"/>
              <w:left w:val="nil"/>
              <w:bottom w:val="single" w:sz="8" w:space="0" w:color="808080"/>
              <w:right w:val="single" w:sz="8" w:space="0" w:color="808080"/>
            </w:tcBorders>
            <w:shd w:val="clear" w:color="auto" w:fill="auto"/>
            <w:noWrap/>
            <w:vAlign w:val="center"/>
            <w:hideMark/>
          </w:tcPr>
          <w:p w14:paraId="365F0D94"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400,57 </w:t>
            </w:r>
          </w:p>
        </w:tc>
        <w:tc>
          <w:tcPr>
            <w:tcW w:w="1152" w:type="dxa"/>
            <w:tcBorders>
              <w:top w:val="nil"/>
              <w:left w:val="nil"/>
              <w:bottom w:val="single" w:sz="8" w:space="0" w:color="808080"/>
              <w:right w:val="single" w:sz="8" w:space="0" w:color="808080"/>
            </w:tcBorders>
            <w:shd w:val="clear" w:color="auto" w:fill="auto"/>
            <w:noWrap/>
            <w:vAlign w:val="center"/>
            <w:hideMark/>
          </w:tcPr>
          <w:p w14:paraId="7798BE5B"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2.425,90 </w:t>
            </w:r>
          </w:p>
        </w:tc>
      </w:tr>
      <w:tr w:rsidR="007B6A22" w:rsidRPr="007B6A22" w14:paraId="50377219" w14:textId="77777777" w:rsidTr="00F41F7F">
        <w:trPr>
          <w:trHeight w:val="183"/>
          <w:jc w:val="center"/>
        </w:trPr>
        <w:tc>
          <w:tcPr>
            <w:tcW w:w="2029" w:type="dxa"/>
            <w:tcBorders>
              <w:top w:val="nil"/>
              <w:left w:val="single" w:sz="8" w:space="0" w:color="808080"/>
              <w:bottom w:val="single" w:sz="8" w:space="0" w:color="808080"/>
              <w:right w:val="single" w:sz="8" w:space="0" w:color="808080"/>
            </w:tcBorders>
            <w:shd w:val="clear" w:color="auto" w:fill="auto"/>
            <w:noWrap/>
            <w:vAlign w:val="center"/>
            <w:hideMark/>
          </w:tcPr>
          <w:p w14:paraId="515ACCDA"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Sopetrán </w:t>
            </w:r>
          </w:p>
        </w:tc>
        <w:tc>
          <w:tcPr>
            <w:tcW w:w="1151" w:type="dxa"/>
            <w:tcBorders>
              <w:top w:val="nil"/>
              <w:left w:val="nil"/>
              <w:bottom w:val="single" w:sz="8" w:space="0" w:color="808080"/>
              <w:right w:val="single" w:sz="8" w:space="0" w:color="808080"/>
            </w:tcBorders>
            <w:shd w:val="clear" w:color="auto" w:fill="auto"/>
            <w:noWrap/>
            <w:vAlign w:val="center"/>
            <w:hideMark/>
          </w:tcPr>
          <w:p w14:paraId="2371B08C"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4.895,90 </w:t>
            </w:r>
          </w:p>
        </w:tc>
        <w:tc>
          <w:tcPr>
            <w:tcW w:w="1151" w:type="dxa"/>
            <w:tcBorders>
              <w:top w:val="nil"/>
              <w:left w:val="nil"/>
              <w:bottom w:val="single" w:sz="8" w:space="0" w:color="808080"/>
              <w:right w:val="single" w:sz="8" w:space="0" w:color="808080"/>
            </w:tcBorders>
            <w:shd w:val="clear" w:color="auto" w:fill="auto"/>
            <w:noWrap/>
            <w:vAlign w:val="center"/>
            <w:hideMark/>
          </w:tcPr>
          <w:p w14:paraId="5B8EAD2B" w14:textId="77777777" w:rsidR="007B6A22" w:rsidRPr="00F41F7F" w:rsidRDefault="007B6A22" w:rsidP="007B6A22">
            <w:pPr>
              <w:spacing w:after="0" w:line="240" w:lineRule="auto"/>
              <w:jc w:val="right"/>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567,41</w:t>
            </w:r>
          </w:p>
        </w:tc>
        <w:tc>
          <w:tcPr>
            <w:tcW w:w="1152" w:type="dxa"/>
            <w:tcBorders>
              <w:top w:val="nil"/>
              <w:left w:val="nil"/>
              <w:bottom w:val="single" w:sz="8" w:space="0" w:color="808080"/>
              <w:right w:val="single" w:sz="8" w:space="0" w:color="808080"/>
            </w:tcBorders>
            <w:shd w:val="clear" w:color="auto" w:fill="auto"/>
            <w:noWrap/>
            <w:vAlign w:val="center"/>
            <w:hideMark/>
          </w:tcPr>
          <w:p w14:paraId="0B964150" w14:textId="77777777" w:rsidR="007B6A22" w:rsidRPr="00DB208E" w:rsidRDefault="007B6A22" w:rsidP="007B6A22">
            <w:pPr>
              <w:spacing w:after="0" w:line="240" w:lineRule="auto"/>
              <w:jc w:val="right"/>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1690,37</w:t>
            </w:r>
          </w:p>
        </w:tc>
        <w:tc>
          <w:tcPr>
            <w:tcW w:w="1151" w:type="dxa"/>
            <w:tcBorders>
              <w:top w:val="nil"/>
              <w:left w:val="nil"/>
              <w:bottom w:val="single" w:sz="8" w:space="0" w:color="808080"/>
              <w:right w:val="single" w:sz="8" w:space="0" w:color="808080"/>
            </w:tcBorders>
            <w:shd w:val="clear" w:color="auto" w:fill="auto"/>
            <w:noWrap/>
            <w:vAlign w:val="center"/>
            <w:hideMark/>
          </w:tcPr>
          <w:p w14:paraId="1E5442C0"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2.758,68 </w:t>
            </w:r>
          </w:p>
        </w:tc>
        <w:tc>
          <w:tcPr>
            <w:tcW w:w="1151" w:type="dxa"/>
            <w:tcBorders>
              <w:top w:val="nil"/>
              <w:left w:val="nil"/>
              <w:bottom w:val="single" w:sz="8" w:space="0" w:color="808080"/>
              <w:right w:val="single" w:sz="8" w:space="0" w:color="808080"/>
            </w:tcBorders>
            <w:shd w:val="clear" w:color="auto" w:fill="auto"/>
            <w:noWrap/>
            <w:vAlign w:val="center"/>
            <w:hideMark/>
          </w:tcPr>
          <w:p w14:paraId="21918B6E"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399,04 </w:t>
            </w:r>
          </w:p>
        </w:tc>
        <w:tc>
          <w:tcPr>
            <w:tcW w:w="1152" w:type="dxa"/>
            <w:tcBorders>
              <w:top w:val="nil"/>
              <w:left w:val="nil"/>
              <w:bottom w:val="single" w:sz="8" w:space="0" w:color="808080"/>
              <w:right w:val="single" w:sz="8" w:space="0" w:color="808080"/>
            </w:tcBorders>
            <w:shd w:val="clear" w:color="auto" w:fill="auto"/>
            <w:noWrap/>
            <w:vAlign w:val="center"/>
            <w:hideMark/>
          </w:tcPr>
          <w:p w14:paraId="679EBFF8"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1.514,35 </w:t>
            </w:r>
          </w:p>
        </w:tc>
      </w:tr>
      <w:tr w:rsidR="007B6A22" w:rsidRPr="007B6A22" w14:paraId="1A6C1A82" w14:textId="77777777" w:rsidTr="00F41F7F">
        <w:trPr>
          <w:trHeight w:val="183"/>
          <w:jc w:val="center"/>
        </w:trPr>
        <w:tc>
          <w:tcPr>
            <w:tcW w:w="2029" w:type="dxa"/>
            <w:tcBorders>
              <w:top w:val="nil"/>
              <w:left w:val="single" w:sz="8" w:space="0" w:color="808080"/>
              <w:bottom w:val="single" w:sz="8" w:space="0" w:color="808080"/>
              <w:right w:val="single" w:sz="8" w:space="0" w:color="808080"/>
            </w:tcBorders>
            <w:shd w:val="clear" w:color="auto" w:fill="auto"/>
            <w:noWrap/>
            <w:vAlign w:val="center"/>
            <w:hideMark/>
          </w:tcPr>
          <w:p w14:paraId="7A20FD39"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Olaya </w:t>
            </w:r>
          </w:p>
        </w:tc>
        <w:tc>
          <w:tcPr>
            <w:tcW w:w="1151" w:type="dxa"/>
            <w:tcBorders>
              <w:top w:val="nil"/>
              <w:left w:val="nil"/>
              <w:bottom w:val="single" w:sz="8" w:space="0" w:color="808080"/>
              <w:right w:val="single" w:sz="8" w:space="0" w:color="808080"/>
            </w:tcBorders>
            <w:shd w:val="clear" w:color="auto" w:fill="auto"/>
            <w:noWrap/>
            <w:vAlign w:val="center"/>
            <w:hideMark/>
          </w:tcPr>
          <w:p w14:paraId="5E9F733C" w14:textId="77777777" w:rsidR="007B6A22" w:rsidRPr="007B6A22" w:rsidRDefault="007B6A22" w:rsidP="007B6A22">
            <w:pPr>
              <w:spacing w:after="0" w:line="240" w:lineRule="auto"/>
              <w:jc w:val="center"/>
              <w:rPr>
                <w:rFonts w:ascii="Arial Narrow" w:eastAsia="Times New Roman" w:hAnsi="Arial Narrow" w:cs="Calibri"/>
                <w:color w:val="000000"/>
                <w:sz w:val="20"/>
                <w:szCs w:val="20"/>
                <w:lang w:eastAsia="es-CO"/>
              </w:rPr>
            </w:pPr>
            <w:r w:rsidRPr="007B6A22">
              <w:rPr>
                <w:rFonts w:ascii="Arial Narrow" w:eastAsia="Times New Roman" w:hAnsi="Arial Narrow" w:cs="Calibri"/>
                <w:color w:val="000000"/>
                <w:sz w:val="20"/>
                <w:szCs w:val="20"/>
                <w:lang w:eastAsia="es-CO"/>
              </w:rPr>
              <w:t xml:space="preserve">        4.895,90 </w:t>
            </w:r>
          </w:p>
        </w:tc>
        <w:tc>
          <w:tcPr>
            <w:tcW w:w="1151" w:type="dxa"/>
            <w:tcBorders>
              <w:top w:val="nil"/>
              <w:left w:val="nil"/>
              <w:bottom w:val="single" w:sz="8" w:space="0" w:color="808080"/>
              <w:right w:val="single" w:sz="8" w:space="0" w:color="808080"/>
            </w:tcBorders>
            <w:shd w:val="clear" w:color="auto" w:fill="auto"/>
            <w:noWrap/>
            <w:vAlign w:val="center"/>
            <w:hideMark/>
          </w:tcPr>
          <w:p w14:paraId="2614A4A2" w14:textId="77777777" w:rsidR="007B6A22" w:rsidRPr="00F41F7F" w:rsidRDefault="007B6A22" w:rsidP="007B6A22">
            <w:pPr>
              <w:spacing w:after="0" w:line="240" w:lineRule="auto"/>
              <w:jc w:val="right"/>
              <w:rPr>
                <w:rFonts w:ascii="Arial Narrow" w:eastAsia="Times New Roman" w:hAnsi="Arial Narrow" w:cs="Calibri"/>
                <w:color w:val="000000"/>
                <w:sz w:val="20"/>
                <w:szCs w:val="20"/>
                <w:lang w:eastAsia="es-CO"/>
              </w:rPr>
            </w:pPr>
            <w:r w:rsidRPr="00F41F7F">
              <w:rPr>
                <w:rFonts w:ascii="Arial Narrow" w:eastAsia="Times New Roman" w:hAnsi="Arial Narrow" w:cs="Calibri"/>
                <w:color w:val="000000"/>
                <w:sz w:val="20"/>
                <w:szCs w:val="20"/>
                <w:lang w:eastAsia="es-CO"/>
              </w:rPr>
              <w:t>644,21</w:t>
            </w:r>
          </w:p>
        </w:tc>
        <w:tc>
          <w:tcPr>
            <w:tcW w:w="1152" w:type="dxa"/>
            <w:tcBorders>
              <w:top w:val="nil"/>
              <w:left w:val="nil"/>
              <w:bottom w:val="single" w:sz="8" w:space="0" w:color="808080"/>
              <w:right w:val="single" w:sz="8" w:space="0" w:color="808080"/>
            </w:tcBorders>
            <w:shd w:val="clear" w:color="auto" w:fill="auto"/>
            <w:noWrap/>
            <w:vAlign w:val="center"/>
            <w:hideMark/>
          </w:tcPr>
          <w:p w14:paraId="00FC9A8B" w14:textId="77777777" w:rsidR="007B6A22" w:rsidRPr="00DB208E" w:rsidRDefault="007B6A22" w:rsidP="007B6A22">
            <w:pPr>
              <w:spacing w:after="0" w:line="240" w:lineRule="auto"/>
              <w:jc w:val="right"/>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1406,55</w:t>
            </w:r>
          </w:p>
        </w:tc>
        <w:tc>
          <w:tcPr>
            <w:tcW w:w="1151" w:type="dxa"/>
            <w:tcBorders>
              <w:top w:val="nil"/>
              <w:left w:val="nil"/>
              <w:bottom w:val="single" w:sz="8" w:space="0" w:color="808080"/>
              <w:right w:val="single" w:sz="8" w:space="0" w:color="808080"/>
            </w:tcBorders>
            <w:shd w:val="clear" w:color="auto" w:fill="auto"/>
            <w:noWrap/>
            <w:vAlign w:val="center"/>
            <w:hideMark/>
          </w:tcPr>
          <w:p w14:paraId="75C1891B"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2.758,68 </w:t>
            </w:r>
          </w:p>
        </w:tc>
        <w:tc>
          <w:tcPr>
            <w:tcW w:w="1151" w:type="dxa"/>
            <w:tcBorders>
              <w:top w:val="nil"/>
              <w:left w:val="nil"/>
              <w:bottom w:val="single" w:sz="8" w:space="0" w:color="808080"/>
              <w:right w:val="single" w:sz="8" w:space="0" w:color="808080"/>
            </w:tcBorders>
            <w:shd w:val="clear" w:color="auto" w:fill="auto"/>
            <w:noWrap/>
            <w:vAlign w:val="center"/>
            <w:hideMark/>
          </w:tcPr>
          <w:p w14:paraId="1CB5BD02"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256,35 </w:t>
            </w:r>
          </w:p>
        </w:tc>
        <w:tc>
          <w:tcPr>
            <w:tcW w:w="1152" w:type="dxa"/>
            <w:tcBorders>
              <w:top w:val="nil"/>
              <w:left w:val="nil"/>
              <w:bottom w:val="single" w:sz="8" w:space="0" w:color="808080"/>
              <w:right w:val="single" w:sz="8" w:space="0" w:color="808080"/>
            </w:tcBorders>
            <w:shd w:val="clear" w:color="auto" w:fill="auto"/>
            <w:noWrap/>
            <w:vAlign w:val="center"/>
            <w:hideMark/>
          </w:tcPr>
          <w:p w14:paraId="0320BFD6" w14:textId="77777777" w:rsidR="007B6A22" w:rsidRPr="00DB208E" w:rsidRDefault="007B6A22" w:rsidP="007B6A22">
            <w:pPr>
              <w:spacing w:after="0" w:line="240" w:lineRule="auto"/>
              <w:jc w:val="center"/>
              <w:rPr>
                <w:rFonts w:ascii="Arial Narrow" w:eastAsia="Times New Roman" w:hAnsi="Arial Narrow" w:cs="Calibri"/>
                <w:color w:val="000000"/>
                <w:sz w:val="20"/>
                <w:szCs w:val="20"/>
                <w:lang w:eastAsia="es-CO"/>
              </w:rPr>
            </w:pPr>
            <w:r w:rsidRPr="00DB208E">
              <w:rPr>
                <w:rFonts w:ascii="Arial Narrow" w:eastAsia="Times New Roman" w:hAnsi="Arial Narrow" w:cs="Calibri"/>
                <w:color w:val="000000"/>
                <w:sz w:val="20"/>
                <w:szCs w:val="20"/>
                <w:lang w:eastAsia="es-CO"/>
              </w:rPr>
              <w:t xml:space="preserve">        1.358,87 </w:t>
            </w:r>
          </w:p>
        </w:tc>
      </w:tr>
    </w:tbl>
    <w:p w14:paraId="6E3913AF" w14:textId="5EFE8911" w:rsidR="003F2553" w:rsidRDefault="003F2553" w:rsidP="007D4EF9">
      <w:pPr>
        <w:tabs>
          <w:tab w:val="left" w:pos="4253"/>
        </w:tabs>
        <w:autoSpaceDE w:val="0"/>
        <w:autoSpaceDN w:val="0"/>
        <w:spacing w:line="264" w:lineRule="auto"/>
        <w:jc w:val="both"/>
        <w:rPr>
          <w:rFonts w:ascii="Arial Narrow" w:hAnsi="Arial Narrow"/>
          <w:b/>
          <w:bCs/>
          <w:sz w:val="24"/>
          <w:szCs w:val="24"/>
        </w:rPr>
      </w:pPr>
    </w:p>
    <w:p w14:paraId="21019A20" w14:textId="7CD75CA3" w:rsidR="00C03C04" w:rsidRDefault="00A81665" w:rsidP="007D4EF9">
      <w:pPr>
        <w:tabs>
          <w:tab w:val="left" w:pos="4253"/>
        </w:tabs>
        <w:autoSpaceDE w:val="0"/>
        <w:autoSpaceDN w:val="0"/>
        <w:spacing w:line="264" w:lineRule="auto"/>
        <w:jc w:val="both"/>
      </w:pPr>
      <w:r w:rsidRPr="00777538">
        <w:rPr>
          <w:rFonts w:ascii="Arial Narrow" w:hAnsi="Arial Narrow"/>
          <w:b/>
          <w:bCs/>
          <w:sz w:val="24"/>
          <w:szCs w:val="24"/>
        </w:rPr>
        <w:t xml:space="preserve">ARTÍCULO </w:t>
      </w:r>
      <w:r>
        <w:rPr>
          <w:rFonts w:ascii="Arial Narrow" w:hAnsi="Arial Narrow"/>
          <w:b/>
          <w:bCs/>
          <w:sz w:val="24"/>
          <w:szCs w:val="24"/>
        </w:rPr>
        <w:t xml:space="preserve">TERCERO: </w:t>
      </w:r>
      <w:r w:rsidRPr="00FB3F2D">
        <w:rPr>
          <w:rFonts w:ascii="Arial Narrow" w:hAnsi="Arial Narrow"/>
          <w:sz w:val="24"/>
          <w:szCs w:val="24"/>
        </w:rPr>
        <w:t xml:space="preserve">Modificar el Artículo </w:t>
      </w:r>
      <w:r w:rsidR="00FB3F2D" w:rsidRPr="00FB3F2D">
        <w:rPr>
          <w:rFonts w:ascii="Arial Narrow" w:hAnsi="Arial Narrow"/>
          <w:sz w:val="24"/>
          <w:szCs w:val="24"/>
        </w:rPr>
        <w:t>T</w:t>
      </w:r>
      <w:r w:rsidRPr="00FB3F2D">
        <w:rPr>
          <w:rFonts w:ascii="Arial Narrow" w:hAnsi="Arial Narrow"/>
          <w:sz w:val="24"/>
          <w:szCs w:val="24"/>
        </w:rPr>
        <w:t>ercero del Decreto 005 del 8 de junio de 2021 de Junta Directiva, el cual quedará así:</w:t>
      </w:r>
      <w:r w:rsidRPr="00A81665">
        <w:rPr>
          <w:rFonts w:ascii="Arial Narrow" w:hAnsi="Arial Narrow"/>
          <w:b/>
          <w:bCs/>
          <w:sz w:val="24"/>
          <w:szCs w:val="24"/>
        </w:rPr>
        <w:t xml:space="preserve"> </w:t>
      </w:r>
      <w:r w:rsidRPr="00A81665">
        <w:t xml:space="preserve"> </w:t>
      </w:r>
    </w:p>
    <w:p w14:paraId="351CC357" w14:textId="265825DC" w:rsidR="00A81665" w:rsidRDefault="00C03C04" w:rsidP="00C03C04">
      <w:pPr>
        <w:autoSpaceDE w:val="0"/>
        <w:autoSpaceDN w:val="0"/>
        <w:adjustRightInd w:val="0"/>
        <w:spacing w:after="0" w:line="240" w:lineRule="auto"/>
        <w:ind w:left="708"/>
        <w:jc w:val="both"/>
        <w:rPr>
          <w:rFonts w:ascii="Arial Narrow" w:hAnsi="Arial Narrow" w:cs="ArialMT"/>
          <w:sz w:val="24"/>
          <w:szCs w:val="24"/>
        </w:rPr>
      </w:pPr>
      <w:r w:rsidRPr="00FB3F2D">
        <w:rPr>
          <w:rFonts w:ascii="Arial Narrow" w:hAnsi="Arial Narrow" w:cs="ArialMT"/>
          <w:b/>
          <w:bCs/>
          <w:sz w:val="24"/>
          <w:szCs w:val="24"/>
        </w:rPr>
        <w:t>ARTÍCULO TERCERO:</w:t>
      </w:r>
      <w:r w:rsidRPr="00C03C04">
        <w:rPr>
          <w:rFonts w:ascii="Arial Narrow" w:hAnsi="Arial Narrow" w:cs="ArialMT"/>
          <w:sz w:val="24"/>
          <w:szCs w:val="24"/>
        </w:rPr>
        <w:t xml:space="preserve"> Adoptar la aplicación tarifaria por debajo del valor máximo en el área de prestación de San Jerónimo en el servicio de alcantarillado y en las áreas de prestación de Sopetrán y Olaya en los servicios de acueducto y alcantarillado, a pesos</w:t>
      </w:r>
      <w:r w:rsidR="004805FF">
        <w:rPr>
          <w:rFonts w:ascii="Arial Narrow" w:hAnsi="Arial Narrow" w:cs="ArialMT"/>
          <w:sz w:val="24"/>
          <w:szCs w:val="24"/>
        </w:rPr>
        <w:t xml:space="preserve"> de abril</w:t>
      </w:r>
      <w:r w:rsidRPr="00C03C04">
        <w:rPr>
          <w:rFonts w:ascii="Arial Narrow" w:hAnsi="Arial Narrow" w:cs="ArialMT"/>
          <w:sz w:val="24"/>
          <w:szCs w:val="24"/>
        </w:rPr>
        <w:t xml:space="preserve"> del año 2021:</w:t>
      </w:r>
    </w:p>
    <w:p w14:paraId="6AB0C72A" w14:textId="6E6CF505" w:rsidR="00C03C04" w:rsidRDefault="00C03C04" w:rsidP="00C03C04">
      <w:pPr>
        <w:autoSpaceDE w:val="0"/>
        <w:autoSpaceDN w:val="0"/>
        <w:adjustRightInd w:val="0"/>
        <w:spacing w:after="0" w:line="240" w:lineRule="auto"/>
        <w:ind w:left="708"/>
        <w:jc w:val="both"/>
        <w:rPr>
          <w:rFonts w:ascii="Arial Narrow" w:hAnsi="Arial Narrow"/>
          <w:b/>
          <w:bCs/>
          <w:sz w:val="24"/>
          <w:szCs w:val="24"/>
        </w:rPr>
      </w:pPr>
    </w:p>
    <w:tbl>
      <w:tblPr>
        <w:tblW w:w="6318" w:type="dxa"/>
        <w:jc w:val="center"/>
        <w:tblCellMar>
          <w:left w:w="0" w:type="dxa"/>
          <w:right w:w="0" w:type="dxa"/>
        </w:tblCellMar>
        <w:tblLook w:val="0600" w:firstRow="0" w:lastRow="0" w:firstColumn="0" w:lastColumn="0" w:noHBand="1" w:noVBand="1"/>
      </w:tblPr>
      <w:tblGrid>
        <w:gridCol w:w="2182"/>
        <w:gridCol w:w="2158"/>
        <w:gridCol w:w="1978"/>
      </w:tblGrid>
      <w:tr w:rsidR="00C03C04" w:rsidRPr="00176FAB" w14:paraId="31A7C8BD" w14:textId="77777777" w:rsidTr="00301492">
        <w:trPr>
          <w:trHeight w:val="1034"/>
          <w:jc w:val="center"/>
        </w:trPr>
        <w:tc>
          <w:tcPr>
            <w:tcW w:w="2182" w:type="dxa"/>
            <w:tcBorders>
              <w:top w:val="single" w:sz="4" w:space="0" w:color="000000"/>
              <w:left w:val="single" w:sz="4" w:space="0" w:color="000000"/>
              <w:bottom w:val="single" w:sz="4" w:space="0" w:color="000000"/>
              <w:right w:val="single" w:sz="4" w:space="0" w:color="000000"/>
            </w:tcBorders>
            <w:shd w:val="clear" w:color="auto" w:fill="00B050"/>
            <w:tcMar>
              <w:top w:w="12" w:type="dxa"/>
              <w:left w:w="12" w:type="dxa"/>
              <w:bottom w:w="0" w:type="dxa"/>
              <w:right w:w="12" w:type="dxa"/>
            </w:tcMar>
            <w:vAlign w:val="center"/>
            <w:hideMark/>
          </w:tcPr>
          <w:p w14:paraId="690DCDBB" w14:textId="77777777" w:rsidR="00C03C04" w:rsidRPr="00176FAB" w:rsidRDefault="00C03C04" w:rsidP="00944B05">
            <w:pPr>
              <w:spacing w:after="0" w:line="240" w:lineRule="auto"/>
              <w:jc w:val="center"/>
              <w:rPr>
                <w:rFonts w:ascii="Arial Narrow" w:eastAsia="Times New Roman" w:hAnsi="Arial Narrow" w:cs="Calibri"/>
                <w:b/>
                <w:bCs/>
                <w:color w:val="FFFFFF"/>
                <w:sz w:val="20"/>
                <w:szCs w:val="20"/>
                <w:lang w:eastAsia="es-CO"/>
              </w:rPr>
            </w:pPr>
            <w:r w:rsidRPr="00176FAB">
              <w:rPr>
                <w:rFonts w:ascii="Arial Narrow" w:eastAsia="Times New Roman" w:hAnsi="Arial Narrow" w:cs="Calibri"/>
                <w:b/>
                <w:bCs/>
                <w:color w:val="FFFFFF"/>
                <w:sz w:val="20"/>
                <w:szCs w:val="20"/>
                <w:lang w:eastAsia="es-CO"/>
              </w:rPr>
              <w:t xml:space="preserve">Municipio </w:t>
            </w:r>
          </w:p>
        </w:tc>
        <w:tc>
          <w:tcPr>
            <w:tcW w:w="2158" w:type="dxa"/>
            <w:tcBorders>
              <w:top w:val="single" w:sz="4" w:space="0" w:color="000000"/>
              <w:left w:val="single" w:sz="4" w:space="0" w:color="000000"/>
              <w:bottom w:val="single" w:sz="4" w:space="0" w:color="000000"/>
              <w:right w:val="single" w:sz="4" w:space="0" w:color="000000"/>
            </w:tcBorders>
            <w:shd w:val="clear" w:color="auto" w:fill="00B050"/>
            <w:tcMar>
              <w:top w:w="12" w:type="dxa"/>
              <w:left w:w="12" w:type="dxa"/>
              <w:bottom w:w="0" w:type="dxa"/>
              <w:right w:w="12" w:type="dxa"/>
            </w:tcMar>
            <w:vAlign w:val="center"/>
            <w:hideMark/>
          </w:tcPr>
          <w:p w14:paraId="519A6FC6" w14:textId="77777777" w:rsidR="00C03C04" w:rsidRPr="00176FAB" w:rsidRDefault="00C03C04" w:rsidP="00944B05">
            <w:pPr>
              <w:spacing w:after="0" w:line="240" w:lineRule="auto"/>
              <w:jc w:val="center"/>
              <w:rPr>
                <w:rFonts w:ascii="Arial Narrow" w:eastAsia="Times New Roman" w:hAnsi="Arial Narrow" w:cs="Calibri"/>
                <w:b/>
                <w:bCs/>
                <w:color w:val="FFFFFF"/>
                <w:sz w:val="20"/>
                <w:szCs w:val="20"/>
                <w:lang w:eastAsia="es-CO"/>
              </w:rPr>
            </w:pPr>
            <w:r w:rsidRPr="00176FAB">
              <w:rPr>
                <w:rFonts w:ascii="Arial Narrow" w:eastAsia="Times New Roman" w:hAnsi="Arial Narrow" w:cs="Calibri"/>
                <w:b/>
                <w:bCs/>
                <w:color w:val="FFFFFF"/>
                <w:sz w:val="20"/>
                <w:szCs w:val="20"/>
                <w:lang w:eastAsia="es-CO"/>
              </w:rPr>
              <w:t xml:space="preserve">Servicio </w:t>
            </w:r>
          </w:p>
        </w:tc>
        <w:tc>
          <w:tcPr>
            <w:tcW w:w="1978" w:type="dxa"/>
            <w:tcBorders>
              <w:top w:val="single" w:sz="4" w:space="0" w:color="000000"/>
              <w:left w:val="single" w:sz="4" w:space="0" w:color="000000"/>
              <w:bottom w:val="single" w:sz="4" w:space="0" w:color="000000"/>
              <w:right w:val="single" w:sz="4" w:space="0" w:color="000000"/>
            </w:tcBorders>
            <w:shd w:val="clear" w:color="auto" w:fill="00B050"/>
            <w:tcMar>
              <w:top w:w="12" w:type="dxa"/>
              <w:left w:w="12" w:type="dxa"/>
              <w:bottom w:w="0" w:type="dxa"/>
              <w:right w:w="12" w:type="dxa"/>
            </w:tcMar>
            <w:vAlign w:val="center"/>
            <w:hideMark/>
          </w:tcPr>
          <w:p w14:paraId="57B0B8A0" w14:textId="65729AE9" w:rsidR="00C03C04" w:rsidRPr="00176FAB" w:rsidRDefault="00C03C04" w:rsidP="00944B05">
            <w:pPr>
              <w:spacing w:after="0" w:line="240" w:lineRule="auto"/>
              <w:jc w:val="center"/>
              <w:rPr>
                <w:rFonts w:ascii="Arial Narrow" w:eastAsia="Times New Roman" w:hAnsi="Arial Narrow" w:cs="Calibri"/>
                <w:b/>
                <w:bCs/>
                <w:color w:val="FFFFFF"/>
                <w:sz w:val="20"/>
                <w:szCs w:val="20"/>
                <w:lang w:eastAsia="es-CO"/>
              </w:rPr>
            </w:pPr>
            <w:r w:rsidRPr="00176FAB">
              <w:rPr>
                <w:rFonts w:ascii="Arial Narrow" w:eastAsia="Times New Roman" w:hAnsi="Arial Narrow" w:cs="Calibri"/>
                <w:b/>
                <w:bCs/>
                <w:color w:val="FFFFFF"/>
                <w:sz w:val="20"/>
                <w:szCs w:val="20"/>
                <w:lang w:eastAsia="es-CO"/>
              </w:rPr>
              <w:t>Transición Feb/22</w:t>
            </w:r>
          </w:p>
        </w:tc>
      </w:tr>
      <w:tr w:rsidR="00C03C04" w:rsidRPr="00176FAB" w14:paraId="4CC5E424" w14:textId="77777777" w:rsidTr="00301492">
        <w:trPr>
          <w:trHeight w:val="343"/>
          <w:jc w:val="center"/>
        </w:trPr>
        <w:tc>
          <w:tcPr>
            <w:tcW w:w="218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CCCC2BF" w14:textId="77777777" w:rsidR="00C03C04" w:rsidRPr="00176FAB" w:rsidRDefault="00C03C04" w:rsidP="00944B05">
            <w:pPr>
              <w:spacing w:after="0" w:line="240" w:lineRule="auto"/>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Olaya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657C2D3" w14:textId="77777777" w:rsidR="00C03C04" w:rsidRPr="00176FAB" w:rsidRDefault="00C03C04" w:rsidP="00944B05">
            <w:pPr>
              <w:spacing w:after="0" w:line="240" w:lineRule="auto"/>
              <w:jc w:val="both"/>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Acueducto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B5EBEAF" w14:textId="77777777" w:rsidR="00C03C04" w:rsidRPr="00176FAB" w:rsidRDefault="00C03C04" w:rsidP="00944B05">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190.51 </w:t>
            </w:r>
          </w:p>
        </w:tc>
      </w:tr>
      <w:tr w:rsidR="00C03C04" w:rsidRPr="00176FAB" w14:paraId="7E8194A4" w14:textId="77777777" w:rsidTr="00301492">
        <w:trPr>
          <w:trHeight w:val="3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CE0521" w14:textId="77777777" w:rsidR="00C03C04" w:rsidRPr="00176FAB" w:rsidRDefault="00C03C04" w:rsidP="00944B05">
            <w:pPr>
              <w:spacing w:after="0" w:line="240" w:lineRule="auto"/>
              <w:rPr>
                <w:rFonts w:ascii="Arial Narrow" w:eastAsia="Times New Roman" w:hAnsi="Arial Narrow" w:cs="Arial"/>
                <w:sz w:val="20"/>
                <w:szCs w:val="20"/>
                <w:lang w:val="es-MX" w:eastAsia="es-MX"/>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0A7AAD7" w14:textId="77777777" w:rsidR="00C03C04" w:rsidRPr="00176FAB" w:rsidRDefault="00C03C04" w:rsidP="00944B05">
            <w:pPr>
              <w:spacing w:after="0" w:line="240" w:lineRule="auto"/>
              <w:jc w:val="both"/>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Alcantarillado</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541F5DA" w14:textId="77777777" w:rsidR="00C03C04" w:rsidRPr="00176FAB" w:rsidRDefault="00C03C04" w:rsidP="00944B05">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168.50 </w:t>
            </w:r>
          </w:p>
        </w:tc>
      </w:tr>
      <w:tr w:rsidR="00C03C04" w:rsidRPr="00176FAB" w14:paraId="1A860EC6" w14:textId="77777777" w:rsidTr="00301492">
        <w:trPr>
          <w:trHeight w:val="343"/>
          <w:jc w:val="center"/>
        </w:trPr>
        <w:tc>
          <w:tcPr>
            <w:tcW w:w="218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C305FDF" w14:textId="77777777" w:rsidR="00C03C04" w:rsidRPr="00176FAB" w:rsidRDefault="00C03C04" w:rsidP="00944B05">
            <w:pPr>
              <w:spacing w:after="0" w:line="240" w:lineRule="auto"/>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Sopetrán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6DAD76F" w14:textId="77777777" w:rsidR="00C03C04" w:rsidRPr="00176FAB" w:rsidRDefault="00C03C04" w:rsidP="00944B05">
            <w:pPr>
              <w:spacing w:after="0" w:line="240" w:lineRule="auto"/>
              <w:jc w:val="both"/>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Acueducto</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6D5FE35" w14:textId="77777777" w:rsidR="00C03C04" w:rsidRPr="00176FAB" w:rsidRDefault="00C03C04" w:rsidP="00944B05">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224.58 </w:t>
            </w:r>
          </w:p>
        </w:tc>
      </w:tr>
      <w:tr w:rsidR="00C03C04" w:rsidRPr="00176FAB" w14:paraId="71C10830" w14:textId="77777777" w:rsidTr="00301492">
        <w:trPr>
          <w:trHeight w:val="3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F17B67" w14:textId="77777777" w:rsidR="00C03C04" w:rsidRPr="00176FAB" w:rsidRDefault="00C03C04" w:rsidP="00944B05">
            <w:pPr>
              <w:spacing w:after="0" w:line="240" w:lineRule="auto"/>
              <w:rPr>
                <w:rFonts w:ascii="Arial Narrow" w:eastAsia="Times New Roman" w:hAnsi="Arial Narrow" w:cs="Arial"/>
                <w:sz w:val="20"/>
                <w:szCs w:val="20"/>
                <w:lang w:val="es-MX" w:eastAsia="es-MX"/>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217DE1C" w14:textId="77777777" w:rsidR="00C03C04" w:rsidRPr="00176FAB" w:rsidRDefault="00C03C04" w:rsidP="00944B05">
            <w:pPr>
              <w:spacing w:after="0" w:line="240" w:lineRule="auto"/>
              <w:jc w:val="both"/>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Alcantarillado</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E356719" w14:textId="77777777" w:rsidR="00C03C04" w:rsidRPr="00176FAB" w:rsidRDefault="00C03C04" w:rsidP="00944B05">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140.82 </w:t>
            </w:r>
          </w:p>
        </w:tc>
      </w:tr>
      <w:tr w:rsidR="00C03C04" w:rsidRPr="00176FAB" w14:paraId="7FDF1749" w14:textId="77777777" w:rsidTr="00301492">
        <w:trPr>
          <w:trHeight w:val="343"/>
          <w:jc w:val="center"/>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5641F0A" w14:textId="77777777" w:rsidR="00C03C04" w:rsidRPr="00176FAB" w:rsidRDefault="00C03C04" w:rsidP="00944B05">
            <w:pPr>
              <w:spacing w:after="0" w:line="240" w:lineRule="auto"/>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San Jerónimo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D077104" w14:textId="77777777" w:rsidR="00C03C04" w:rsidRPr="00176FAB" w:rsidRDefault="00C03C04" w:rsidP="00944B05">
            <w:pPr>
              <w:spacing w:after="0" w:line="240" w:lineRule="auto"/>
              <w:jc w:val="both"/>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Alcantarillado</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B7CA78" w14:textId="5803FFCE" w:rsidR="00C03C04" w:rsidRPr="00176FAB" w:rsidRDefault="00C03C04" w:rsidP="00944B05">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w:t>
            </w:r>
            <w:r>
              <w:rPr>
                <w:rFonts w:ascii="Arial Narrow" w:eastAsia="Times New Roman" w:hAnsi="Arial Narrow" w:cs="Calibri"/>
                <w:color w:val="000000"/>
                <w:kern w:val="24"/>
                <w:sz w:val="20"/>
                <w:szCs w:val="20"/>
                <w:lang w:eastAsia="es-MX"/>
              </w:rPr>
              <w:t>180.19</w:t>
            </w:r>
          </w:p>
        </w:tc>
      </w:tr>
    </w:tbl>
    <w:p w14:paraId="6500C18B" w14:textId="77777777" w:rsidR="00C03C04" w:rsidRDefault="00C03C04" w:rsidP="00C03C04">
      <w:pPr>
        <w:autoSpaceDE w:val="0"/>
        <w:autoSpaceDN w:val="0"/>
        <w:adjustRightInd w:val="0"/>
        <w:spacing w:after="0" w:line="240" w:lineRule="auto"/>
        <w:ind w:left="708"/>
        <w:jc w:val="both"/>
        <w:rPr>
          <w:rFonts w:ascii="Arial Narrow" w:hAnsi="Arial Narrow"/>
          <w:b/>
          <w:bCs/>
          <w:sz w:val="24"/>
          <w:szCs w:val="24"/>
        </w:rPr>
      </w:pPr>
    </w:p>
    <w:p w14:paraId="79B2FB3F" w14:textId="0BC97885" w:rsidR="007D2053" w:rsidRDefault="009B6B2D" w:rsidP="007D4EF9">
      <w:pPr>
        <w:tabs>
          <w:tab w:val="left" w:pos="4253"/>
        </w:tabs>
        <w:autoSpaceDE w:val="0"/>
        <w:autoSpaceDN w:val="0"/>
        <w:spacing w:line="264" w:lineRule="auto"/>
        <w:jc w:val="both"/>
        <w:rPr>
          <w:rFonts w:ascii="Arial Narrow" w:hAnsi="Arial Narrow" w:cs="ArialMT"/>
          <w:sz w:val="24"/>
          <w:szCs w:val="24"/>
        </w:rPr>
      </w:pPr>
      <w:r w:rsidRPr="00777538">
        <w:rPr>
          <w:rFonts w:ascii="Arial Narrow" w:hAnsi="Arial Narrow"/>
          <w:b/>
          <w:bCs/>
          <w:sz w:val="24"/>
          <w:szCs w:val="24"/>
        </w:rPr>
        <w:t xml:space="preserve">ARTÍCULO </w:t>
      </w:r>
      <w:r w:rsidR="00A81665">
        <w:rPr>
          <w:rFonts w:ascii="Arial Narrow" w:hAnsi="Arial Narrow"/>
          <w:b/>
          <w:bCs/>
          <w:sz w:val="24"/>
          <w:szCs w:val="24"/>
        </w:rPr>
        <w:t>CUARTO</w:t>
      </w:r>
      <w:r w:rsidRPr="00777538">
        <w:rPr>
          <w:rFonts w:ascii="Arial Narrow" w:hAnsi="Arial Narrow"/>
          <w:b/>
          <w:bCs/>
          <w:sz w:val="24"/>
          <w:szCs w:val="24"/>
        </w:rPr>
        <w:t>:</w:t>
      </w:r>
      <w:r w:rsidRPr="00777538">
        <w:rPr>
          <w:rFonts w:ascii="Arial Narrow" w:hAnsi="Arial Narrow"/>
          <w:sz w:val="24"/>
          <w:szCs w:val="24"/>
        </w:rPr>
        <w:t xml:space="preserve"> </w:t>
      </w:r>
      <w:r w:rsidR="00B74943" w:rsidRPr="00777538">
        <w:rPr>
          <w:rFonts w:ascii="Arial Narrow" w:hAnsi="Arial Narrow"/>
          <w:b/>
          <w:bCs/>
          <w:sz w:val="24"/>
          <w:szCs w:val="24"/>
        </w:rPr>
        <w:t>Vigencias y Derogatorias.</w:t>
      </w:r>
      <w:r w:rsidR="00B74943" w:rsidRPr="00777538">
        <w:rPr>
          <w:rFonts w:ascii="Arial Narrow" w:hAnsi="Arial Narrow"/>
          <w:sz w:val="24"/>
          <w:szCs w:val="24"/>
        </w:rPr>
        <w:t xml:space="preserve"> </w:t>
      </w:r>
      <w:r w:rsidR="00FB3F2D">
        <w:rPr>
          <w:rFonts w:ascii="Arial Narrow" w:hAnsi="Arial Narrow"/>
          <w:sz w:val="24"/>
          <w:szCs w:val="24"/>
        </w:rPr>
        <w:t>La presente Resolución</w:t>
      </w:r>
      <w:r w:rsidR="007D4EF9" w:rsidRPr="00C50995">
        <w:rPr>
          <w:rFonts w:ascii="Arial Narrow" w:hAnsi="Arial Narrow"/>
          <w:sz w:val="24"/>
          <w:szCs w:val="24"/>
        </w:rPr>
        <w:t xml:space="preserve"> rige a partir de los consumos del </w:t>
      </w:r>
      <w:r w:rsidR="00C03C04">
        <w:rPr>
          <w:rFonts w:ascii="Arial Narrow" w:hAnsi="Arial Narrow"/>
          <w:sz w:val="24"/>
          <w:szCs w:val="24"/>
        </w:rPr>
        <w:t>01</w:t>
      </w:r>
      <w:r w:rsidR="007D4EF9" w:rsidRPr="00C50995">
        <w:rPr>
          <w:rFonts w:ascii="Arial Narrow" w:hAnsi="Arial Narrow"/>
          <w:sz w:val="24"/>
          <w:szCs w:val="24"/>
        </w:rPr>
        <w:t xml:space="preserve"> de </w:t>
      </w:r>
      <w:r w:rsidR="00C03C04">
        <w:rPr>
          <w:rFonts w:ascii="Arial Narrow" w:hAnsi="Arial Narrow"/>
          <w:sz w:val="24"/>
          <w:szCs w:val="24"/>
        </w:rPr>
        <w:t>diciembre</w:t>
      </w:r>
      <w:r w:rsidR="002465C1" w:rsidRPr="00C50995">
        <w:rPr>
          <w:rFonts w:ascii="Arial Narrow" w:hAnsi="Arial Narrow"/>
          <w:sz w:val="24"/>
          <w:szCs w:val="24"/>
        </w:rPr>
        <w:t xml:space="preserve"> </w:t>
      </w:r>
      <w:r w:rsidR="007D4EF9" w:rsidRPr="00C50995">
        <w:rPr>
          <w:rFonts w:ascii="Arial Narrow" w:hAnsi="Arial Narrow"/>
          <w:sz w:val="24"/>
          <w:szCs w:val="24"/>
        </w:rPr>
        <w:t>de 2021</w:t>
      </w:r>
      <w:r w:rsidR="00FB3F2D">
        <w:rPr>
          <w:rFonts w:ascii="Arial Narrow" w:hAnsi="Arial Narrow"/>
          <w:sz w:val="24"/>
          <w:szCs w:val="24"/>
        </w:rPr>
        <w:t>; m</w:t>
      </w:r>
      <w:r w:rsidR="007D4EF9" w:rsidRPr="00C50995">
        <w:rPr>
          <w:rFonts w:ascii="Arial Narrow" w:hAnsi="Arial Narrow"/>
          <w:sz w:val="24"/>
          <w:szCs w:val="24"/>
        </w:rPr>
        <w:t xml:space="preserve">odifica </w:t>
      </w:r>
      <w:r w:rsidR="00FB3F2D">
        <w:rPr>
          <w:rFonts w:ascii="Arial Narrow" w:hAnsi="Arial Narrow"/>
          <w:sz w:val="24"/>
          <w:szCs w:val="24"/>
        </w:rPr>
        <w:t>el artículo</w:t>
      </w:r>
      <w:r w:rsidR="007D4EF9" w:rsidRPr="00C50995">
        <w:rPr>
          <w:rFonts w:ascii="Arial Narrow" w:hAnsi="Arial Narrow"/>
          <w:sz w:val="24"/>
          <w:szCs w:val="24"/>
        </w:rPr>
        <w:t xml:space="preserve"> </w:t>
      </w:r>
      <w:r w:rsidR="00E70C55">
        <w:rPr>
          <w:rFonts w:ascii="Arial Narrow" w:hAnsi="Arial Narrow"/>
          <w:sz w:val="24"/>
          <w:szCs w:val="24"/>
        </w:rPr>
        <w:t xml:space="preserve">segundo del </w:t>
      </w:r>
      <w:r w:rsidR="00E70C55" w:rsidRPr="00C50995">
        <w:rPr>
          <w:rFonts w:ascii="Arial Narrow" w:hAnsi="Arial Narrow" w:cs="ArialMT"/>
          <w:sz w:val="24"/>
          <w:szCs w:val="24"/>
        </w:rPr>
        <w:t>Decreto 07 del 02 de julio de 2021</w:t>
      </w:r>
      <w:r w:rsidR="00E70C55">
        <w:rPr>
          <w:rFonts w:ascii="Arial Narrow" w:hAnsi="Arial Narrow"/>
          <w:sz w:val="24"/>
          <w:szCs w:val="24"/>
        </w:rPr>
        <w:t xml:space="preserve"> </w:t>
      </w:r>
      <w:r w:rsidR="00C03C04">
        <w:rPr>
          <w:rFonts w:ascii="Arial Narrow" w:hAnsi="Arial Narrow"/>
          <w:sz w:val="24"/>
          <w:szCs w:val="24"/>
        </w:rPr>
        <w:t xml:space="preserve">y </w:t>
      </w:r>
      <w:r w:rsidR="00FB3F2D">
        <w:rPr>
          <w:rFonts w:ascii="Arial Narrow" w:hAnsi="Arial Narrow"/>
          <w:sz w:val="24"/>
          <w:szCs w:val="24"/>
        </w:rPr>
        <w:t>el artículo T</w:t>
      </w:r>
      <w:r w:rsidR="00C03C04">
        <w:rPr>
          <w:rFonts w:ascii="Arial Narrow" w:hAnsi="Arial Narrow"/>
          <w:sz w:val="24"/>
          <w:szCs w:val="24"/>
        </w:rPr>
        <w:t>ercero</w:t>
      </w:r>
      <w:r w:rsidR="007D2053" w:rsidRPr="00C50995">
        <w:rPr>
          <w:rFonts w:ascii="Arial Narrow" w:hAnsi="Arial Narrow"/>
          <w:sz w:val="24"/>
          <w:szCs w:val="24"/>
        </w:rPr>
        <w:t xml:space="preserve"> del Decreto 005</w:t>
      </w:r>
      <w:r w:rsidR="007D2053" w:rsidRPr="00C50995">
        <w:rPr>
          <w:rFonts w:ascii="Arial Narrow" w:hAnsi="Arial Narrow" w:cs="ArialMT"/>
          <w:sz w:val="24"/>
          <w:szCs w:val="24"/>
        </w:rPr>
        <w:t xml:space="preserve"> del 8 de junio de 2021</w:t>
      </w:r>
      <w:r w:rsidR="00FB3F2D">
        <w:rPr>
          <w:rFonts w:ascii="Arial Narrow" w:hAnsi="Arial Narrow" w:cs="ArialMT"/>
          <w:sz w:val="24"/>
          <w:szCs w:val="24"/>
        </w:rPr>
        <w:t xml:space="preserve"> en los términos aquí expuestos, en virtud de la delegación dada por la Junta Directiva en el artículo cuarto del Decreto 005 de 2021. Los demás aspectos regulados en el Decreto 005 de 2021 </w:t>
      </w:r>
      <w:r w:rsidR="00E70C55">
        <w:rPr>
          <w:rFonts w:ascii="Arial Narrow" w:hAnsi="Arial Narrow" w:cs="ArialMT"/>
          <w:sz w:val="24"/>
          <w:szCs w:val="24"/>
        </w:rPr>
        <w:t xml:space="preserve">y 07 del 02 de julio de 2021 </w:t>
      </w:r>
      <w:r w:rsidR="00FB3F2D">
        <w:rPr>
          <w:rFonts w:ascii="Arial Narrow" w:hAnsi="Arial Narrow" w:cs="ArialMT"/>
          <w:sz w:val="24"/>
          <w:szCs w:val="24"/>
        </w:rPr>
        <w:t>que no se modifican con la presente Resolución, permanecen vigentes.</w:t>
      </w:r>
      <w:r w:rsidR="007D2053" w:rsidRPr="00C50995">
        <w:rPr>
          <w:rFonts w:ascii="Arial Narrow" w:hAnsi="Arial Narrow" w:cs="ArialMT"/>
          <w:sz w:val="24"/>
          <w:szCs w:val="24"/>
        </w:rPr>
        <w:t xml:space="preserve"> </w:t>
      </w:r>
    </w:p>
    <w:p w14:paraId="4B213299" w14:textId="539EFED5" w:rsidR="00D25957" w:rsidRDefault="00D25957" w:rsidP="007D4EF9">
      <w:pPr>
        <w:tabs>
          <w:tab w:val="left" w:pos="4253"/>
        </w:tabs>
        <w:autoSpaceDE w:val="0"/>
        <w:autoSpaceDN w:val="0"/>
        <w:spacing w:line="264" w:lineRule="auto"/>
        <w:jc w:val="both"/>
        <w:rPr>
          <w:rFonts w:ascii="Arial Narrow" w:hAnsi="Arial Narrow" w:cs="ArialMT"/>
          <w:sz w:val="24"/>
          <w:szCs w:val="24"/>
        </w:rPr>
      </w:pPr>
    </w:p>
    <w:p w14:paraId="15A316C3" w14:textId="77777777" w:rsidR="00D25957" w:rsidRPr="00C50995" w:rsidRDefault="00D25957" w:rsidP="007D4EF9">
      <w:pPr>
        <w:tabs>
          <w:tab w:val="left" w:pos="4253"/>
        </w:tabs>
        <w:autoSpaceDE w:val="0"/>
        <w:autoSpaceDN w:val="0"/>
        <w:spacing w:line="264" w:lineRule="auto"/>
        <w:jc w:val="both"/>
        <w:rPr>
          <w:rFonts w:ascii="Arial Narrow" w:hAnsi="Arial Narrow"/>
          <w:sz w:val="24"/>
          <w:szCs w:val="24"/>
        </w:rPr>
      </w:pPr>
    </w:p>
    <w:p w14:paraId="499A4D93" w14:textId="5CF61462" w:rsidR="00F77063" w:rsidRPr="00777538" w:rsidRDefault="00F77063" w:rsidP="007D4EF9">
      <w:pPr>
        <w:autoSpaceDE w:val="0"/>
        <w:autoSpaceDN w:val="0"/>
        <w:adjustRightInd w:val="0"/>
        <w:spacing w:after="0" w:line="271" w:lineRule="auto"/>
        <w:jc w:val="both"/>
        <w:rPr>
          <w:rFonts w:ascii="Arial Narrow" w:hAnsi="Arial Narrow" w:cs="Arial-BoldMT"/>
          <w:sz w:val="24"/>
          <w:szCs w:val="24"/>
        </w:rPr>
      </w:pPr>
    </w:p>
    <w:p w14:paraId="3A04B30A" w14:textId="17C2EEF8" w:rsidR="005A28B8" w:rsidRDefault="005A28B8" w:rsidP="00886064">
      <w:pPr>
        <w:autoSpaceDE w:val="0"/>
        <w:autoSpaceDN w:val="0"/>
        <w:adjustRightInd w:val="0"/>
        <w:spacing w:after="0" w:line="240" w:lineRule="auto"/>
        <w:jc w:val="both"/>
        <w:rPr>
          <w:rFonts w:ascii="Arial Narrow" w:hAnsi="Arial Narrow" w:cs="Arial-BoldMT"/>
          <w:sz w:val="24"/>
          <w:szCs w:val="24"/>
        </w:rPr>
      </w:pPr>
      <w:r w:rsidRPr="00777538">
        <w:rPr>
          <w:rFonts w:ascii="Arial Narrow" w:hAnsi="Arial Narrow" w:cs="Arial-BoldMT"/>
          <w:sz w:val="24"/>
          <w:szCs w:val="24"/>
        </w:rPr>
        <w:t xml:space="preserve">Expedido el </w:t>
      </w:r>
      <w:r w:rsidRPr="00176FAB">
        <w:rPr>
          <w:rFonts w:ascii="Arial Narrow" w:hAnsi="Arial Narrow" w:cs="Arial-BoldMT"/>
          <w:sz w:val="24"/>
          <w:szCs w:val="24"/>
        </w:rPr>
        <w:t xml:space="preserve">día </w:t>
      </w:r>
      <w:r w:rsidR="0097590B">
        <w:rPr>
          <w:rFonts w:ascii="Arial Narrow" w:hAnsi="Arial Narrow" w:cs="Arial-BoldMT"/>
          <w:sz w:val="24"/>
          <w:szCs w:val="24"/>
        </w:rPr>
        <w:t>XX</w:t>
      </w:r>
      <w:r w:rsidR="00E876ED" w:rsidRPr="00176FAB">
        <w:rPr>
          <w:rFonts w:ascii="Arial Narrow" w:hAnsi="Arial Narrow" w:cs="Arial-BoldMT"/>
          <w:sz w:val="24"/>
          <w:szCs w:val="24"/>
        </w:rPr>
        <w:t xml:space="preserve"> de </w:t>
      </w:r>
      <w:proofErr w:type="spellStart"/>
      <w:r w:rsidR="00F110DA">
        <w:rPr>
          <w:rFonts w:ascii="Arial Narrow" w:hAnsi="Arial Narrow" w:cs="Arial-BoldMT"/>
          <w:sz w:val="24"/>
          <w:szCs w:val="24"/>
        </w:rPr>
        <w:t>xxx</w:t>
      </w:r>
      <w:proofErr w:type="spellEnd"/>
      <w:r w:rsidR="00E876ED" w:rsidRPr="00176FAB">
        <w:rPr>
          <w:rFonts w:ascii="Arial Narrow" w:hAnsi="Arial Narrow" w:cs="Arial-BoldMT"/>
          <w:sz w:val="24"/>
          <w:szCs w:val="24"/>
        </w:rPr>
        <w:t xml:space="preserve"> 2021.</w:t>
      </w:r>
    </w:p>
    <w:p w14:paraId="7BF01F87" w14:textId="77777777" w:rsidR="00E876ED" w:rsidRPr="00777538" w:rsidRDefault="00E876ED" w:rsidP="00886064">
      <w:pPr>
        <w:autoSpaceDE w:val="0"/>
        <w:autoSpaceDN w:val="0"/>
        <w:adjustRightInd w:val="0"/>
        <w:spacing w:after="0" w:line="240" w:lineRule="auto"/>
        <w:jc w:val="both"/>
        <w:rPr>
          <w:rFonts w:ascii="Arial Narrow" w:hAnsi="Arial Narrow" w:cs="Arial-BoldMT"/>
          <w:sz w:val="24"/>
          <w:szCs w:val="24"/>
        </w:rPr>
      </w:pPr>
    </w:p>
    <w:p w14:paraId="3AC03E67" w14:textId="359204A3" w:rsidR="00CF6839" w:rsidRDefault="00E252C5" w:rsidP="00301492">
      <w:pPr>
        <w:autoSpaceDE w:val="0"/>
        <w:autoSpaceDN w:val="0"/>
        <w:adjustRightInd w:val="0"/>
        <w:spacing w:after="0" w:line="240" w:lineRule="auto"/>
        <w:jc w:val="center"/>
        <w:rPr>
          <w:rFonts w:ascii="Arial Narrow" w:hAnsi="Arial Narrow" w:cs="Arial-BoldMT"/>
          <w:b/>
          <w:bCs/>
          <w:sz w:val="24"/>
          <w:szCs w:val="24"/>
        </w:rPr>
      </w:pPr>
      <w:r w:rsidRPr="00777538">
        <w:rPr>
          <w:rFonts w:ascii="Arial Narrow" w:hAnsi="Arial Narrow" w:cs="Arial-BoldMT"/>
          <w:b/>
          <w:bCs/>
          <w:sz w:val="24"/>
          <w:szCs w:val="24"/>
        </w:rPr>
        <w:t>PÚBLIQUESE Y CÚMPLASE</w:t>
      </w:r>
      <w:r w:rsidR="001C53D7" w:rsidRPr="00777538">
        <w:rPr>
          <w:rFonts w:ascii="Arial Narrow" w:hAnsi="Arial Narrow" w:cs="Arial-BoldMT"/>
          <w:b/>
          <w:bCs/>
          <w:sz w:val="24"/>
          <w:szCs w:val="24"/>
        </w:rPr>
        <w:t>.</w:t>
      </w:r>
    </w:p>
    <w:p w14:paraId="75ADE262" w14:textId="3DC8BA9B" w:rsidR="00CF6839" w:rsidRDefault="00CF6839" w:rsidP="00886064">
      <w:pPr>
        <w:autoSpaceDE w:val="0"/>
        <w:autoSpaceDN w:val="0"/>
        <w:adjustRightInd w:val="0"/>
        <w:spacing w:after="0" w:line="240" w:lineRule="auto"/>
        <w:jc w:val="center"/>
        <w:rPr>
          <w:rFonts w:ascii="Arial Narrow" w:hAnsi="Arial Narrow" w:cs="Arial-BoldMT"/>
          <w:b/>
          <w:bCs/>
          <w:sz w:val="24"/>
          <w:szCs w:val="24"/>
        </w:rPr>
      </w:pPr>
    </w:p>
    <w:p w14:paraId="58AB9A88" w14:textId="4A544586" w:rsidR="00301492" w:rsidRDefault="00301492" w:rsidP="00886064">
      <w:pPr>
        <w:autoSpaceDE w:val="0"/>
        <w:autoSpaceDN w:val="0"/>
        <w:adjustRightInd w:val="0"/>
        <w:spacing w:after="0" w:line="240" w:lineRule="auto"/>
        <w:jc w:val="center"/>
        <w:rPr>
          <w:rFonts w:ascii="Arial Narrow" w:hAnsi="Arial Narrow" w:cs="Arial-BoldMT"/>
          <w:b/>
          <w:bCs/>
          <w:sz w:val="24"/>
          <w:szCs w:val="24"/>
        </w:rPr>
      </w:pPr>
    </w:p>
    <w:p w14:paraId="1DFBF1A9" w14:textId="77777777" w:rsidR="00301492" w:rsidRDefault="00301492" w:rsidP="00886064">
      <w:pPr>
        <w:autoSpaceDE w:val="0"/>
        <w:autoSpaceDN w:val="0"/>
        <w:adjustRightInd w:val="0"/>
        <w:spacing w:after="0" w:line="240" w:lineRule="auto"/>
        <w:jc w:val="center"/>
        <w:rPr>
          <w:rFonts w:ascii="Arial Narrow" w:hAnsi="Arial Narrow" w:cs="Arial-BoldMT"/>
          <w:b/>
          <w:bCs/>
          <w:sz w:val="24"/>
          <w:szCs w:val="24"/>
        </w:rPr>
      </w:pPr>
    </w:p>
    <w:p w14:paraId="5E4FD099" w14:textId="77777777" w:rsidR="00F35A39" w:rsidRDefault="00F35A39" w:rsidP="00886064">
      <w:pPr>
        <w:autoSpaceDE w:val="0"/>
        <w:autoSpaceDN w:val="0"/>
        <w:adjustRightInd w:val="0"/>
        <w:spacing w:after="0" w:line="240" w:lineRule="auto"/>
        <w:jc w:val="both"/>
        <w:rPr>
          <w:rFonts w:ascii="Arial Narrow" w:hAnsi="Arial Narrow" w:cs="Arial-BoldMT"/>
          <w:b/>
          <w:bCs/>
          <w:sz w:val="24"/>
          <w:szCs w:val="24"/>
        </w:rPr>
      </w:pPr>
    </w:p>
    <w:p w14:paraId="72B4FB50" w14:textId="77777777" w:rsidR="00F35A39" w:rsidRDefault="00F35A39" w:rsidP="00886064">
      <w:pPr>
        <w:autoSpaceDE w:val="0"/>
        <w:autoSpaceDN w:val="0"/>
        <w:adjustRightInd w:val="0"/>
        <w:spacing w:after="0" w:line="240" w:lineRule="auto"/>
        <w:jc w:val="both"/>
        <w:rPr>
          <w:rFonts w:ascii="Arial Narrow" w:hAnsi="Arial Narrow" w:cs="Arial-BoldMT"/>
          <w:b/>
          <w:bCs/>
          <w:sz w:val="24"/>
          <w:szCs w:val="24"/>
        </w:rPr>
      </w:pPr>
    </w:p>
    <w:p w14:paraId="52C1F407" w14:textId="3CF15A87" w:rsidR="00791271" w:rsidRPr="00777538" w:rsidRDefault="00F35A39" w:rsidP="00F35A39">
      <w:pPr>
        <w:autoSpaceDE w:val="0"/>
        <w:autoSpaceDN w:val="0"/>
        <w:adjustRightInd w:val="0"/>
        <w:spacing w:after="0" w:line="240" w:lineRule="auto"/>
        <w:jc w:val="center"/>
        <w:rPr>
          <w:rFonts w:ascii="Arial Narrow" w:hAnsi="Arial Narrow" w:cs="Arial-BoldMT"/>
          <w:b/>
          <w:bCs/>
          <w:sz w:val="24"/>
          <w:szCs w:val="24"/>
        </w:rPr>
      </w:pPr>
      <w:r>
        <w:rPr>
          <w:rFonts w:ascii="Arial Narrow" w:hAnsi="Arial Narrow" w:cs="Arial-BoldMT"/>
          <w:b/>
          <w:bCs/>
          <w:sz w:val="24"/>
          <w:szCs w:val="24"/>
        </w:rPr>
        <w:t>HERN</w:t>
      </w:r>
      <w:r w:rsidR="00BF1DA8">
        <w:rPr>
          <w:rFonts w:ascii="Arial Narrow" w:hAnsi="Arial Narrow" w:cs="Arial-BoldMT"/>
          <w:b/>
          <w:bCs/>
          <w:sz w:val="24"/>
          <w:szCs w:val="24"/>
        </w:rPr>
        <w:t>Á</w:t>
      </w:r>
      <w:r>
        <w:rPr>
          <w:rFonts w:ascii="Arial Narrow" w:hAnsi="Arial Narrow" w:cs="Arial-BoldMT"/>
          <w:b/>
          <w:bCs/>
          <w:sz w:val="24"/>
          <w:szCs w:val="24"/>
        </w:rPr>
        <w:t>N ANDR</w:t>
      </w:r>
      <w:r w:rsidR="00BF1DA8">
        <w:rPr>
          <w:rFonts w:ascii="Arial Narrow" w:hAnsi="Arial Narrow" w:cs="Arial-BoldMT"/>
          <w:b/>
          <w:bCs/>
          <w:sz w:val="24"/>
          <w:szCs w:val="24"/>
        </w:rPr>
        <w:t>É</w:t>
      </w:r>
      <w:r>
        <w:rPr>
          <w:rFonts w:ascii="Arial Narrow" w:hAnsi="Arial Narrow" w:cs="Arial-BoldMT"/>
          <w:b/>
          <w:bCs/>
          <w:sz w:val="24"/>
          <w:szCs w:val="24"/>
        </w:rPr>
        <w:t>S RAM</w:t>
      </w:r>
      <w:r w:rsidR="00BF1DA8">
        <w:rPr>
          <w:rFonts w:ascii="Arial Narrow" w:hAnsi="Arial Narrow" w:cs="Arial-BoldMT"/>
          <w:b/>
          <w:bCs/>
          <w:sz w:val="24"/>
          <w:szCs w:val="24"/>
        </w:rPr>
        <w:t>Í</w:t>
      </w:r>
      <w:r>
        <w:rPr>
          <w:rFonts w:ascii="Arial Narrow" w:hAnsi="Arial Narrow" w:cs="Arial-BoldMT"/>
          <w:b/>
          <w:bCs/>
          <w:sz w:val="24"/>
          <w:szCs w:val="24"/>
        </w:rPr>
        <w:t>REZ R</w:t>
      </w:r>
      <w:r w:rsidR="00BF1DA8">
        <w:rPr>
          <w:rFonts w:ascii="Arial Narrow" w:hAnsi="Arial Narrow" w:cs="Arial-BoldMT"/>
          <w:b/>
          <w:bCs/>
          <w:sz w:val="24"/>
          <w:szCs w:val="24"/>
        </w:rPr>
        <w:t>Í</w:t>
      </w:r>
      <w:r>
        <w:rPr>
          <w:rFonts w:ascii="Arial Narrow" w:hAnsi="Arial Narrow" w:cs="Arial-BoldMT"/>
          <w:b/>
          <w:bCs/>
          <w:sz w:val="24"/>
          <w:szCs w:val="24"/>
        </w:rPr>
        <w:t>OS</w:t>
      </w:r>
    </w:p>
    <w:p w14:paraId="75BB8AFA" w14:textId="57AAD015" w:rsidR="00791271" w:rsidRDefault="00791271" w:rsidP="00886064">
      <w:pPr>
        <w:autoSpaceDE w:val="0"/>
        <w:autoSpaceDN w:val="0"/>
        <w:adjustRightInd w:val="0"/>
        <w:spacing w:after="0" w:line="240" w:lineRule="auto"/>
        <w:jc w:val="both"/>
        <w:rPr>
          <w:rFonts w:ascii="Arial Narrow" w:hAnsi="Arial Narrow" w:cs="Arial-BoldMT"/>
          <w:b/>
          <w:bCs/>
          <w:sz w:val="24"/>
          <w:szCs w:val="24"/>
        </w:rPr>
      </w:pPr>
    </w:p>
    <w:p w14:paraId="4EFD8B0C" w14:textId="6FCC27E5" w:rsidR="00E876ED" w:rsidRDefault="00E876ED" w:rsidP="00886064">
      <w:pPr>
        <w:autoSpaceDE w:val="0"/>
        <w:autoSpaceDN w:val="0"/>
        <w:adjustRightInd w:val="0"/>
        <w:spacing w:after="0" w:line="240" w:lineRule="auto"/>
        <w:jc w:val="both"/>
        <w:rPr>
          <w:rFonts w:ascii="Arial Narrow" w:hAnsi="Arial Narrow" w:cs="Arial-BoldMT"/>
          <w:b/>
          <w:bCs/>
          <w:sz w:val="24"/>
          <w:szCs w:val="24"/>
        </w:rPr>
      </w:pPr>
    </w:p>
    <w:p w14:paraId="64AEEF55" w14:textId="77777777" w:rsidR="0097590B" w:rsidRDefault="0097590B" w:rsidP="00886064">
      <w:pPr>
        <w:autoSpaceDE w:val="0"/>
        <w:autoSpaceDN w:val="0"/>
        <w:adjustRightInd w:val="0"/>
        <w:spacing w:after="0" w:line="240" w:lineRule="auto"/>
        <w:jc w:val="both"/>
        <w:rPr>
          <w:rFonts w:ascii="Arial Narrow" w:hAnsi="Arial Narrow" w:cs="Arial-BoldMT"/>
          <w:b/>
          <w:bCs/>
          <w:sz w:val="24"/>
          <w:szCs w:val="24"/>
        </w:rPr>
      </w:pPr>
    </w:p>
    <w:p w14:paraId="6E64DBC9" w14:textId="1B11BFE4" w:rsidR="00791271" w:rsidRDefault="00791271" w:rsidP="00886064">
      <w:pPr>
        <w:autoSpaceDE w:val="0"/>
        <w:autoSpaceDN w:val="0"/>
        <w:adjustRightInd w:val="0"/>
        <w:spacing w:after="0" w:line="240" w:lineRule="auto"/>
        <w:rPr>
          <w:rFonts w:ascii="Arial Narrow" w:hAnsi="Arial Narrow" w:cs="Arial"/>
          <w:i/>
          <w:iCs/>
          <w:sz w:val="18"/>
          <w:szCs w:val="18"/>
        </w:rPr>
      </w:pPr>
      <w:r>
        <w:rPr>
          <w:rFonts w:ascii="Arial Narrow" w:hAnsi="Arial Narrow" w:cs="Arial"/>
          <w:i/>
          <w:iCs/>
          <w:sz w:val="18"/>
          <w:szCs w:val="18"/>
        </w:rPr>
        <w:t>Proyectó: Cristian Orozco Mejía / Aux Procesos Comercial.</w:t>
      </w:r>
    </w:p>
    <w:p w14:paraId="2BF99803" w14:textId="2CACE11A" w:rsidR="00FB3F2D" w:rsidRDefault="00F8645D" w:rsidP="00FB3F2D">
      <w:pPr>
        <w:autoSpaceDE w:val="0"/>
        <w:autoSpaceDN w:val="0"/>
        <w:adjustRightInd w:val="0"/>
        <w:spacing w:after="0"/>
        <w:jc w:val="both"/>
        <w:rPr>
          <w:rFonts w:ascii="Arial Narrow" w:hAnsi="Arial Narrow" w:cs="Arial-BoldMT"/>
          <w:sz w:val="16"/>
          <w:szCs w:val="16"/>
        </w:rPr>
      </w:pPr>
      <w:r>
        <w:rPr>
          <w:rFonts w:ascii="Arial Narrow" w:hAnsi="Arial Narrow" w:cs="Arial"/>
          <w:i/>
          <w:iCs/>
          <w:sz w:val="18"/>
          <w:szCs w:val="18"/>
        </w:rPr>
        <w:t xml:space="preserve">Revisó: Aspectos Jurídicos: </w:t>
      </w:r>
      <w:r w:rsidR="00FB3F2D">
        <w:rPr>
          <w:rFonts w:ascii="Arial Narrow" w:hAnsi="Arial Narrow" w:cs="Arial-BoldMT"/>
          <w:sz w:val="16"/>
          <w:szCs w:val="16"/>
        </w:rPr>
        <w:t xml:space="preserve">Melissa Fernanda </w:t>
      </w:r>
      <w:proofErr w:type="spellStart"/>
      <w:r w:rsidR="00FB3F2D">
        <w:rPr>
          <w:rFonts w:ascii="Arial Narrow" w:hAnsi="Arial Narrow" w:cs="Arial-BoldMT"/>
          <w:sz w:val="16"/>
          <w:szCs w:val="16"/>
        </w:rPr>
        <w:t>Salam</w:t>
      </w:r>
      <w:proofErr w:type="spellEnd"/>
      <w:r w:rsidR="00FB3F2D">
        <w:rPr>
          <w:rFonts w:ascii="Arial Narrow" w:hAnsi="Arial Narrow" w:cs="Arial-BoldMT"/>
          <w:sz w:val="16"/>
          <w:szCs w:val="16"/>
        </w:rPr>
        <w:t xml:space="preserve"> Fuentes / Profesional en Misión Área Asuntos Legales y Secretaria General.</w:t>
      </w:r>
    </w:p>
    <w:p w14:paraId="2E50B2A5" w14:textId="77777777" w:rsidR="00791271" w:rsidRDefault="00791271" w:rsidP="00886064">
      <w:pPr>
        <w:autoSpaceDE w:val="0"/>
        <w:autoSpaceDN w:val="0"/>
        <w:adjustRightInd w:val="0"/>
        <w:spacing w:after="0" w:line="240" w:lineRule="auto"/>
        <w:rPr>
          <w:rFonts w:ascii="Arial Narrow" w:hAnsi="Arial Narrow" w:cs="Arial"/>
          <w:i/>
          <w:iCs/>
          <w:sz w:val="18"/>
          <w:szCs w:val="18"/>
        </w:rPr>
      </w:pPr>
      <w:r>
        <w:rPr>
          <w:rFonts w:ascii="Arial Narrow" w:hAnsi="Arial Narrow" w:cs="Arial"/>
          <w:i/>
          <w:iCs/>
          <w:sz w:val="18"/>
          <w:szCs w:val="18"/>
        </w:rPr>
        <w:t>Revisó:    Paola Flórez Mathieu / Líder Comercial.</w:t>
      </w:r>
    </w:p>
    <w:p w14:paraId="5DF84EEA" w14:textId="5DD204FF" w:rsidR="00C62D42" w:rsidRDefault="00791271" w:rsidP="00886064">
      <w:pPr>
        <w:autoSpaceDE w:val="0"/>
        <w:autoSpaceDN w:val="0"/>
        <w:adjustRightInd w:val="0"/>
        <w:spacing w:after="0" w:line="240" w:lineRule="auto"/>
        <w:rPr>
          <w:rFonts w:ascii="Arial Narrow" w:hAnsi="Arial Narrow" w:cs="Arial"/>
          <w:i/>
          <w:iCs/>
          <w:sz w:val="18"/>
          <w:szCs w:val="18"/>
        </w:rPr>
      </w:pPr>
      <w:r>
        <w:rPr>
          <w:rFonts w:ascii="Arial Narrow" w:hAnsi="Arial Narrow" w:cs="Arial"/>
          <w:i/>
          <w:iCs/>
          <w:sz w:val="18"/>
          <w:szCs w:val="18"/>
        </w:rPr>
        <w:t>Aprobó:   Jose Angel Galeano Soto/ Jefe de Gestión Operativa y Comercial.</w:t>
      </w:r>
    </w:p>
    <w:p w14:paraId="5D169CC0" w14:textId="47886417" w:rsidR="00F57D0B" w:rsidRDefault="00F57D0B" w:rsidP="00886064">
      <w:pPr>
        <w:autoSpaceDE w:val="0"/>
        <w:autoSpaceDN w:val="0"/>
        <w:adjustRightInd w:val="0"/>
        <w:spacing w:after="0" w:line="240" w:lineRule="auto"/>
        <w:rPr>
          <w:rFonts w:ascii="Arial Narrow" w:hAnsi="Arial Narrow" w:cs="Arial"/>
          <w:i/>
          <w:iCs/>
          <w:sz w:val="18"/>
          <w:szCs w:val="18"/>
        </w:rPr>
      </w:pPr>
    </w:p>
    <w:p w14:paraId="5674A73D" w14:textId="30C1E886" w:rsidR="00F57D0B" w:rsidRPr="00E876ED" w:rsidRDefault="00F57D0B" w:rsidP="00886064">
      <w:pPr>
        <w:autoSpaceDE w:val="0"/>
        <w:autoSpaceDN w:val="0"/>
        <w:adjustRightInd w:val="0"/>
        <w:spacing w:after="0" w:line="240" w:lineRule="auto"/>
        <w:rPr>
          <w:rFonts w:ascii="Arial Narrow" w:hAnsi="Arial Narrow" w:cs="Arial"/>
          <w:b/>
          <w:bCs/>
          <w:sz w:val="24"/>
          <w:szCs w:val="24"/>
        </w:rPr>
      </w:pPr>
    </w:p>
    <w:sectPr w:rsidR="00F57D0B" w:rsidRPr="00E876ED" w:rsidSect="001C53D7">
      <w:headerReference w:type="default" r:id="rId12"/>
      <w:footerReference w:type="default" r:id="rId13"/>
      <w:pgSz w:w="12240" w:h="15840"/>
      <w:pgMar w:top="1701" w:right="1701" w:bottom="1702"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5486B" w16cex:dateUtc="2021-10-28T21:03:00Z"/>
  <w16cex:commentExtensible w16cex:durableId="25254446" w16cex:dateUtc="2021-10-28T2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8FEF" w14:textId="77777777" w:rsidR="000F4C7A" w:rsidRDefault="000F4C7A" w:rsidP="006918AE">
      <w:pPr>
        <w:spacing w:after="0" w:line="240" w:lineRule="auto"/>
      </w:pPr>
      <w:r>
        <w:separator/>
      </w:r>
    </w:p>
  </w:endnote>
  <w:endnote w:type="continuationSeparator" w:id="0">
    <w:p w14:paraId="0730AFA6" w14:textId="77777777" w:rsidR="000F4C7A" w:rsidRDefault="000F4C7A" w:rsidP="006918AE">
      <w:pPr>
        <w:spacing w:after="0" w:line="240" w:lineRule="auto"/>
      </w:pPr>
      <w:r>
        <w:continuationSeparator/>
      </w:r>
    </w:p>
  </w:endnote>
  <w:endnote w:type="continuationNotice" w:id="1">
    <w:p w14:paraId="3323B76D" w14:textId="77777777" w:rsidR="000F4C7A" w:rsidRDefault="000F4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2AB" w14:textId="6A93097D" w:rsidR="00ED0C38" w:rsidRDefault="00ED0C38">
    <w:pPr>
      <w:pStyle w:val="Piedepgina"/>
    </w:pPr>
    <w:r w:rsidRPr="005D0FD9">
      <w:rPr>
        <w:noProof/>
        <w:lang w:eastAsia="es-CO"/>
      </w:rPr>
      <w:drawing>
        <wp:anchor distT="0" distB="0" distL="114300" distR="114300" simplePos="0" relativeHeight="251658241" behindDoc="0" locked="0" layoutInCell="1" allowOverlap="1" wp14:anchorId="25DFF693" wp14:editId="70ACF3B4">
          <wp:simplePos x="0" y="0"/>
          <wp:positionH relativeFrom="page">
            <wp:align>right</wp:align>
          </wp:positionH>
          <wp:positionV relativeFrom="paragraph">
            <wp:posOffset>-1333500</wp:posOffset>
          </wp:positionV>
          <wp:extent cx="7398259" cy="194691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8259" cy="1946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30FDE" w14:textId="77777777" w:rsidR="000F4C7A" w:rsidRDefault="000F4C7A" w:rsidP="006918AE">
      <w:pPr>
        <w:spacing w:after="0" w:line="240" w:lineRule="auto"/>
      </w:pPr>
      <w:r>
        <w:separator/>
      </w:r>
    </w:p>
  </w:footnote>
  <w:footnote w:type="continuationSeparator" w:id="0">
    <w:p w14:paraId="6B41F7C0" w14:textId="77777777" w:rsidR="000F4C7A" w:rsidRDefault="000F4C7A" w:rsidP="006918AE">
      <w:pPr>
        <w:spacing w:after="0" w:line="240" w:lineRule="auto"/>
      </w:pPr>
      <w:r>
        <w:continuationSeparator/>
      </w:r>
    </w:p>
  </w:footnote>
  <w:footnote w:type="continuationNotice" w:id="1">
    <w:p w14:paraId="60125EC4" w14:textId="77777777" w:rsidR="000F4C7A" w:rsidRDefault="000F4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59F8" w14:textId="1F7037EC" w:rsidR="00ED0C38" w:rsidRDefault="00ED0C38">
    <w:pPr>
      <w:pStyle w:val="Encabezado"/>
    </w:pPr>
    <w:r>
      <w:rPr>
        <w:noProof/>
        <w:lang w:eastAsia="es-CO"/>
      </w:rPr>
      <w:drawing>
        <wp:anchor distT="0" distB="0" distL="114300" distR="114300" simplePos="0" relativeHeight="251658240" behindDoc="0" locked="0" layoutInCell="1" allowOverlap="1" wp14:anchorId="2F1E19EC" wp14:editId="512D567C">
          <wp:simplePos x="0" y="0"/>
          <wp:positionH relativeFrom="page">
            <wp:posOffset>-160020</wp:posOffset>
          </wp:positionH>
          <wp:positionV relativeFrom="paragraph">
            <wp:posOffset>-564515</wp:posOffset>
          </wp:positionV>
          <wp:extent cx="7764780" cy="1209040"/>
          <wp:effectExtent l="0" t="0" r="7620" b="0"/>
          <wp:wrapThrough wrapText="bothSides">
            <wp:wrapPolygon edited="0">
              <wp:start x="212" y="0"/>
              <wp:lineTo x="53" y="1702"/>
              <wp:lineTo x="0" y="18378"/>
              <wp:lineTo x="265" y="21101"/>
              <wp:lineTo x="1855" y="21101"/>
              <wp:lineTo x="21568" y="19739"/>
              <wp:lineTo x="21568" y="3403"/>
              <wp:lineTo x="20720" y="3403"/>
              <wp:lineTo x="7366" y="0"/>
              <wp:lineTo x="212"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lares\AppData\Local\Microsoft\Windows\INetCache\Content.Word\Cabezote hoja membrete Aguas Regionales 2019.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78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E38"/>
    <w:multiLevelType w:val="hybridMultilevel"/>
    <w:tmpl w:val="CBE0F5A8"/>
    <w:lvl w:ilvl="0" w:tplc="8F846456">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59114D"/>
    <w:multiLevelType w:val="hybridMultilevel"/>
    <w:tmpl w:val="4D924BB2"/>
    <w:lvl w:ilvl="0" w:tplc="5A16740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AA2B97"/>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0E1B46"/>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8D2DB5"/>
    <w:multiLevelType w:val="hybridMultilevel"/>
    <w:tmpl w:val="878479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B07C5A"/>
    <w:multiLevelType w:val="hybridMultilevel"/>
    <w:tmpl w:val="01B27B56"/>
    <w:lvl w:ilvl="0" w:tplc="17A8DCE0">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B022F58"/>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757630"/>
    <w:multiLevelType w:val="hybridMultilevel"/>
    <w:tmpl w:val="B64E75BC"/>
    <w:lvl w:ilvl="0" w:tplc="E0EC5434">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8D16814"/>
    <w:multiLevelType w:val="hybridMultilevel"/>
    <w:tmpl w:val="CEF2A508"/>
    <w:lvl w:ilvl="0" w:tplc="1916CCC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0A00547"/>
    <w:multiLevelType w:val="hybridMultilevel"/>
    <w:tmpl w:val="F4A6210A"/>
    <w:lvl w:ilvl="0" w:tplc="E278B7FC">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7C7032"/>
    <w:multiLevelType w:val="hybridMultilevel"/>
    <w:tmpl w:val="4D924BB2"/>
    <w:lvl w:ilvl="0" w:tplc="5A16740A">
      <w:start w:val="1"/>
      <w:numFmt w:val="decimal"/>
      <w:lvlText w:val="%1."/>
      <w:lvlJc w:val="left"/>
      <w:pPr>
        <w:ind w:left="644"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9B7C86"/>
    <w:multiLevelType w:val="hybridMultilevel"/>
    <w:tmpl w:val="A4D642EE"/>
    <w:lvl w:ilvl="0" w:tplc="7C1A59C8">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960C00"/>
    <w:multiLevelType w:val="hybridMultilevel"/>
    <w:tmpl w:val="09FC8C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A54DFB"/>
    <w:multiLevelType w:val="hybridMultilevel"/>
    <w:tmpl w:val="9F3C5A12"/>
    <w:lvl w:ilvl="0" w:tplc="BF6ADAAC">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5E61F4"/>
    <w:multiLevelType w:val="hybridMultilevel"/>
    <w:tmpl w:val="953EE010"/>
    <w:lvl w:ilvl="0" w:tplc="2B104AA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73B8212C"/>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7C7968"/>
    <w:multiLevelType w:val="hybridMultilevel"/>
    <w:tmpl w:val="750CACC2"/>
    <w:lvl w:ilvl="0" w:tplc="5FDACC84">
      <w:start w:val="3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B651220"/>
    <w:multiLevelType w:val="hybridMultilevel"/>
    <w:tmpl w:val="F7284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9"/>
  </w:num>
  <w:num w:numId="5">
    <w:abstractNumId w:val="13"/>
  </w:num>
  <w:num w:numId="6">
    <w:abstractNumId w:val="0"/>
  </w:num>
  <w:num w:numId="7">
    <w:abstractNumId w:val="7"/>
  </w:num>
  <w:num w:numId="8">
    <w:abstractNumId w:val="5"/>
  </w:num>
  <w:num w:numId="9">
    <w:abstractNumId w:val="8"/>
  </w:num>
  <w:num w:numId="10">
    <w:abstractNumId w:val="14"/>
  </w:num>
  <w:num w:numId="11">
    <w:abstractNumId w:val="12"/>
  </w:num>
  <w:num w:numId="12">
    <w:abstractNumId w:val="3"/>
  </w:num>
  <w:num w:numId="13">
    <w:abstractNumId w:val="6"/>
  </w:num>
  <w:num w:numId="14">
    <w:abstractNumId w:val="2"/>
  </w:num>
  <w:num w:numId="15">
    <w:abstractNumId w:val="15"/>
  </w:num>
  <w:num w:numId="16">
    <w:abstractNumId w:val="16"/>
  </w:num>
  <w:num w:numId="17">
    <w:abstractNumId w:val="1"/>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C5"/>
    <w:rsid w:val="000004F3"/>
    <w:rsid w:val="0000060E"/>
    <w:rsid w:val="000008E2"/>
    <w:rsid w:val="000011C7"/>
    <w:rsid w:val="0000124C"/>
    <w:rsid w:val="0000447E"/>
    <w:rsid w:val="00005BED"/>
    <w:rsid w:val="000071EA"/>
    <w:rsid w:val="00007F29"/>
    <w:rsid w:val="0001004B"/>
    <w:rsid w:val="00010548"/>
    <w:rsid w:val="00010CD5"/>
    <w:rsid w:val="000117D7"/>
    <w:rsid w:val="000122B4"/>
    <w:rsid w:val="000122BE"/>
    <w:rsid w:val="00012837"/>
    <w:rsid w:val="00014F18"/>
    <w:rsid w:val="000210CB"/>
    <w:rsid w:val="0002382B"/>
    <w:rsid w:val="00025E18"/>
    <w:rsid w:val="0002692E"/>
    <w:rsid w:val="00036859"/>
    <w:rsid w:val="00041E05"/>
    <w:rsid w:val="0004372D"/>
    <w:rsid w:val="00043FDF"/>
    <w:rsid w:val="00045BA6"/>
    <w:rsid w:val="00047073"/>
    <w:rsid w:val="0005002F"/>
    <w:rsid w:val="000572E3"/>
    <w:rsid w:val="00057683"/>
    <w:rsid w:val="000641A8"/>
    <w:rsid w:val="00067786"/>
    <w:rsid w:val="000714E2"/>
    <w:rsid w:val="00072532"/>
    <w:rsid w:val="00072F74"/>
    <w:rsid w:val="00073B73"/>
    <w:rsid w:val="00074063"/>
    <w:rsid w:val="00074D7B"/>
    <w:rsid w:val="00074E83"/>
    <w:rsid w:val="00075FA6"/>
    <w:rsid w:val="00076E6D"/>
    <w:rsid w:val="000772DE"/>
    <w:rsid w:val="000807A8"/>
    <w:rsid w:val="000813A8"/>
    <w:rsid w:val="00083192"/>
    <w:rsid w:val="00083A99"/>
    <w:rsid w:val="00085003"/>
    <w:rsid w:val="00087E8F"/>
    <w:rsid w:val="000904EE"/>
    <w:rsid w:val="000911AF"/>
    <w:rsid w:val="00092C35"/>
    <w:rsid w:val="00093C25"/>
    <w:rsid w:val="00096E97"/>
    <w:rsid w:val="0009765B"/>
    <w:rsid w:val="000978E7"/>
    <w:rsid w:val="00097AF9"/>
    <w:rsid w:val="000A3603"/>
    <w:rsid w:val="000A580B"/>
    <w:rsid w:val="000B0FDE"/>
    <w:rsid w:val="000B10F4"/>
    <w:rsid w:val="000B34CD"/>
    <w:rsid w:val="000B4203"/>
    <w:rsid w:val="000B46B5"/>
    <w:rsid w:val="000B5D50"/>
    <w:rsid w:val="000C0557"/>
    <w:rsid w:val="000C082B"/>
    <w:rsid w:val="000C2B68"/>
    <w:rsid w:val="000C4B4C"/>
    <w:rsid w:val="000C778A"/>
    <w:rsid w:val="000C78DE"/>
    <w:rsid w:val="000C79CE"/>
    <w:rsid w:val="000D47EA"/>
    <w:rsid w:val="000E1104"/>
    <w:rsid w:val="000E342A"/>
    <w:rsid w:val="000E4339"/>
    <w:rsid w:val="000E4AF0"/>
    <w:rsid w:val="000E5F70"/>
    <w:rsid w:val="000E69FC"/>
    <w:rsid w:val="000F17E2"/>
    <w:rsid w:val="000F3D1C"/>
    <w:rsid w:val="000F4C7A"/>
    <w:rsid w:val="000F5F81"/>
    <w:rsid w:val="000F6EF2"/>
    <w:rsid w:val="000F7CB6"/>
    <w:rsid w:val="001016C3"/>
    <w:rsid w:val="001050DC"/>
    <w:rsid w:val="001055FE"/>
    <w:rsid w:val="00105FD4"/>
    <w:rsid w:val="00107E46"/>
    <w:rsid w:val="001137EB"/>
    <w:rsid w:val="00113EC2"/>
    <w:rsid w:val="00115B75"/>
    <w:rsid w:val="00120192"/>
    <w:rsid w:val="001232A9"/>
    <w:rsid w:val="001251F3"/>
    <w:rsid w:val="00125431"/>
    <w:rsid w:val="00126354"/>
    <w:rsid w:val="00130B2A"/>
    <w:rsid w:val="00132874"/>
    <w:rsid w:val="00132D9A"/>
    <w:rsid w:val="00134AC9"/>
    <w:rsid w:val="00140426"/>
    <w:rsid w:val="00141CCB"/>
    <w:rsid w:val="00142B23"/>
    <w:rsid w:val="001432CA"/>
    <w:rsid w:val="00146661"/>
    <w:rsid w:val="001544FD"/>
    <w:rsid w:val="0015787C"/>
    <w:rsid w:val="001578E4"/>
    <w:rsid w:val="00161FDC"/>
    <w:rsid w:val="001627FC"/>
    <w:rsid w:val="00163BC4"/>
    <w:rsid w:val="00165E99"/>
    <w:rsid w:val="001670BB"/>
    <w:rsid w:val="00170E9C"/>
    <w:rsid w:val="00174913"/>
    <w:rsid w:val="00176FAB"/>
    <w:rsid w:val="0017731F"/>
    <w:rsid w:val="001827CB"/>
    <w:rsid w:val="00183C7A"/>
    <w:rsid w:val="001854CC"/>
    <w:rsid w:val="00185A05"/>
    <w:rsid w:val="001864E4"/>
    <w:rsid w:val="0018660F"/>
    <w:rsid w:val="00186941"/>
    <w:rsid w:val="00186ED7"/>
    <w:rsid w:val="00190A87"/>
    <w:rsid w:val="00191D0D"/>
    <w:rsid w:val="001938F8"/>
    <w:rsid w:val="00193D23"/>
    <w:rsid w:val="00193F88"/>
    <w:rsid w:val="00195602"/>
    <w:rsid w:val="0019765A"/>
    <w:rsid w:val="001A1CBE"/>
    <w:rsid w:val="001A2040"/>
    <w:rsid w:val="001A27F1"/>
    <w:rsid w:val="001A3699"/>
    <w:rsid w:val="001A5E0C"/>
    <w:rsid w:val="001A7DD4"/>
    <w:rsid w:val="001B50B9"/>
    <w:rsid w:val="001B565F"/>
    <w:rsid w:val="001B5DBD"/>
    <w:rsid w:val="001B7BA7"/>
    <w:rsid w:val="001C53D7"/>
    <w:rsid w:val="001C55FF"/>
    <w:rsid w:val="001D244D"/>
    <w:rsid w:val="001D4250"/>
    <w:rsid w:val="001D74E1"/>
    <w:rsid w:val="001E234D"/>
    <w:rsid w:val="001E23E7"/>
    <w:rsid w:val="001E3B95"/>
    <w:rsid w:val="001E4245"/>
    <w:rsid w:val="001E43DA"/>
    <w:rsid w:val="001E5A3E"/>
    <w:rsid w:val="001E635D"/>
    <w:rsid w:val="001E7BC8"/>
    <w:rsid w:val="001E7C92"/>
    <w:rsid w:val="001E7F19"/>
    <w:rsid w:val="001F03F7"/>
    <w:rsid w:val="001F054E"/>
    <w:rsid w:val="001F0908"/>
    <w:rsid w:val="001F1527"/>
    <w:rsid w:val="001F174A"/>
    <w:rsid w:val="001F1A03"/>
    <w:rsid w:val="001F24C7"/>
    <w:rsid w:val="001F2D53"/>
    <w:rsid w:val="001F467D"/>
    <w:rsid w:val="001F4DAA"/>
    <w:rsid w:val="001F5E67"/>
    <w:rsid w:val="001F6640"/>
    <w:rsid w:val="001F7544"/>
    <w:rsid w:val="001F76BD"/>
    <w:rsid w:val="00202146"/>
    <w:rsid w:val="002026EB"/>
    <w:rsid w:val="00202F87"/>
    <w:rsid w:val="00203802"/>
    <w:rsid w:val="0020477D"/>
    <w:rsid w:val="002053E6"/>
    <w:rsid w:val="00206FD7"/>
    <w:rsid w:val="0021045C"/>
    <w:rsid w:val="002106B3"/>
    <w:rsid w:val="002106EC"/>
    <w:rsid w:val="002109BD"/>
    <w:rsid w:val="00211EDC"/>
    <w:rsid w:val="00212D1A"/>
    <w:rsid w:val="0021508F"/>
    <w:rsid w:val="002163F7"/>
    <w:rsid w:val="00216440"/>
    <w:rsid w:val="0022003F"/>
    <w:rsid w:val="002200E5"/>
    <w:rsid w:val="0022112B"/>
    <w:rsid w:val="002212F7"/>
    <w:rsid w:val="00221D2E"/>
    <w:rsid w:val="00222C43"/>
    <w:rsid w:val="00222D96"/>
    <w:rsid w:val="00222DE0"/>
    <w:rsid w:val="00226138"/>
    <w:rsid w:val="002267DD"/>
    <w:rsid w:val="00227A95"/>
    <w:rsid w:val="002307DD"/>
    <w:rsid w:val="00231DA0"/>
    <w:rsid w:val="00232A9C"/>
    <w:rsid w:val="002333F6"/>
    <w:rsid w:val="00233D91"/>
    <w:rsid w:val="00234410"/>
    <w:rsid w:val="002349F1"/>
    <w:rsid w:val="00235FD3"/>
    <w:rsid w:val="00236B70"/>
    <w:rsid w:val="00243320"/>
    <w:rsid w:val="002465C1"/>
    <w:rsid w:val="00247290"/>
    <w:rsid w:val="002536F2"/>
    <w:rsid w:val="00253EAE"/>
    <w:rsid w:val="002561A7"/>
    <w:rsid w:val="00260C09"/>
    <w:rsid w:val="00260E62"/>
    <w:rsid w:val="00263971"/>
    <w:rsid w:val="00263DEB"/>
    <w:rsid w:val="0026438D"/>
    <w:rsid w:val="002655F9"/>
    <w:rsid w:val="00266746"/>
    <w:rsid w:val="00267AE4"/>
    <w:rsid w:val="00267E7A"/>
    <w:rsid w:val="0027003A"/>
    <w:rsid w:val="00275417"/>
    <w:rsid w:val="00275DFC"/>
    <w:rsid w:val="0027643D"/>
    <w:rsid w:val="0028043B"/>
    <w:rsid w:val="00280E8E"/>
    <w:rsid w:val="0028198F"/>
    <w:rsid w:val="0028254E"/>
    <w:rsid w:val="00282BAD"/>
    <w:rsid w:val="00283ACF"/>
    <w:rsid w:val="0028638C"/>
    <w:rsid w:val="002863F2"/>
    <w:rsid w:val="00290297"/>
    <w:rsid w:val="00291449"/>
    <w:rsid w:val="00293469"/>
    <w:rsid w:val="002939AD"/>
    <w:rsid w:val="002943F9"/>
    <w:rsid w:val="002974BA"/>
    <w:rsid w:val="002A08B7"/>
    <w:rsid w:val="002A4B7D"/>
    <w:rsid w:val="002B1606"/>
    <w:rsid w:val="002B1769"/>
    <w:rsid w:val="002B2BDD"/>
    <w:rsid w:val="002B3096"/>
    <w:rsid w:val="002B35EC"/>
    <w:rsid w:val="002B3FD6"/>
    <w:rsid w:val="002B4786"/>
    <w:rsid w:val="002B4B9D"/>
    <w:rsid w:val="002B5DD1"/>
    <w:rsid w:val="002B639A"/>
    <w:rsid w:val="002B683F"/>
    <w:rsid w:val="002B6868"/>
    <w:rsid w:val="002B6B42"/>
    <w:rsid w:val="002C00BF"/>
    <w:rsid w:val="002C07DD"/>
    <w:rsid w:val="002C191B"/>
    <w:rsid w:val="002C46A4"/>
    <w:rsid w:val="002C5019"/>
    <w:rsid w:val="002C5250"/>
    <w:rsid w:val="002C5A63"/>
    <w:rsid w:val="002C5D6E"/>
    <w:rsid w:val="002C7078"/>
    <w:rsid w:val="002D169B"/>
    <w:rsid w:val="002D16F9"/>
    <w:rsid w:val="002D1DAE"/>
    <w:rsid w:val="002D33D6"/>
    <w:rsid w:val="002D4263"/>
    <w:rsid w:val="002D5291"/>
    <w:rsid w:val="002D5864"/>
    <w:rsid w:val="002D64D7"/>
    <w:rsid w:val="002D72C7"/>
    <w:rsid w:val="002E5918"/>
    <w:rsid w:val="002E5E00"/>
    <w:rsid w:val="002E67A6"/>
    <w:rsid w:val="002E7DF9"/>
    <w:rsid w:val="002F027A"/>
    <w:rsid w:val="002F0D0A"/>
    <w:rsid w:val="002F10C0"/>
    <w:rsid w:val="002F1C64"/>
    <w:rsid w:val="002F2617"/>
    <w:rsid w:val="002F3601"/>
    <w:rsid w:val="002F377D"/>
    <w:rsid w:val="002F4A2A"/>
    <w:rsid w:val="002F57D1"/>
    <w:rsid w:val="003001DD"/>
    <w:rsid w:val="00301492"/>
    <w:rsid w:val="003027B1"/>
    <w:rsid w:val="003054E4"/>
    <w:rsid w:val="0030694A"/>
    <w:rsid w:val="00310FE8"/>
    <w:rsid w:val="003133F4"/>
    <w:rsid w:val="00317051"/>
    <w:rsid w:val="00317B9E"/>
    <w:rsid w:val="00320089"/>
    <w:rsid w:val="003219A3"/>
    <w:rsid w:val="003219BC"/>
    <w:rsid w:val="0032341B"/>
    <w:rsid w:val="00325F2F"/>
    <w:rsid w:val="003310C5"/>
    <w:rsid w:val="003319B6"/>
    <w:rsid w:val="003319C5"/>
    <w:rsid w:val="00332EA5"/>
    <w:rsid w:val="003332E2"/>
    <w:rsid w:val="003343B7"/>
    <w:rsid w:val="00334A71"/>
    <w:rsid w:val="00334EC3"/>
    <w:rsid w:val="00336B10"/>
    <w:rsid w:val="00340AA5"/>
    <w:rsid w:val="00341A3B"/>
    <w:rsid w:val="003426F0"/>
    <w:rsid w:val="003438A2"/>
    <w:rsid w:val="00343A8B"/>
    <w:rsid w:val="003444A1"/>
    <w:rsid w:val="0034558B"/>
    <w:rsid w:val="00346A9A"/>
    <w:rsid w:val="00347756"/>
    <w:rsid w:val="00350497"/>
    <w:rsid w:val="00350E9A"/>
    <w:rsid w:val="00350F2E"/>
    <w:rsid w:val="0035281A"/>
    <w:rsid w:val="003530D5"/>
    <w:rsid w:val="00353BAD"/>
    <w:rsid w:val="0035671A"/>
    <w:rsid w:val="00357214"/>
    <w:rsid w:val="00357C69"/>
    <w:rsid w:val="0036425B"/>
    <w:rsid w:val="003658C5"/>
    <w:rsid w:val="003675AF"/>
    <w:rsid w:val="0037124C"/>
    <w:rsid w:val="00371258"/>
    <w:rsid w:val="00371320"/>
    <w:rsid w:val="00371710"/>
    <w:rsid w:val="003720AC"/>
    <w:rsid w:val="00372A70"/>
    <w:rsid w:val="00373444"/>
    <w:rsid w:val="00373B2A"/>
    <w:rsid w:val="00374B20"/>
    <w:rsid w:val="003755DD"/>
    <w:rsid w:val="00375707"/>
    <w:rsid w:val="003778F5"/>
    <w:rsid w:val="003801FF"/>
    <w:rsid w:val="003812A9"/>
    <w:rsid w:val="003838D5"/>
    <w:rsid w:val="0038638A"/>
    <w:rsid w:val="00387E12"/>
    <w:rsid w:val="00390E4A"/>
    <w:rsid w:val="00393DC7"/>
    <w:rsid w:val="00395B06"/>
    <w:rsid w:val="003975EB"/>
    <w:rsid w:val="003978D0"/>
    <w:rsid w:val="003A0233"/>
    <w:rsid w:val="003A106D"/>
    <w:rsid w:val="003A1E6F"/>
    <w:rsid w:val="003A2F64"/>
    <w:rsid w:val="003A49D5"/>
    <w:rsid w:val="003A53F3"/>
    <w:rsid w:val="003A5FCA"/>
    <w:rsid w:val="003A743B"/>
    <w:rsid w:val="003A7D1D"/>
    <w:rsid w:val="003B1870"/>
    <w:rsid w:val="003B2877"/>
    <w:rsid w:val="003B2B1D"/>
    <w:rsid w:val="003B649A"/>
    <w:rsid w:val="003C28F8"/>
    <w:rsid w:val="003C2B93"/>
    <w:rsid w:val="003C4114"/>
    <w:rsid w:val="003C4571"/>
    <w:rsid w:val="003C46C5"/>
    <w:rsid w:val="003C4EE6"/>
    <w:rsid w:val="003D19E3"/>
    <w:rsid w:val="003D2670"/>
    <w:rsid w:val="003D40B9"/>
    <w:rsid w:val="003D4287"/>
    <w:rsid w:val="003D4A58"/>
    <w:rsid w:val="003D7DE0"/>
    <w:rsid w:val="003E0128"/>
    <w:rsid w:val="003E0CE3"/>
    <w:rsid w:val="003E187E"/>
    <w:rsid w:val="003E23F9"/>
    <w:rsid w:val="003E2796"/>
    <w:rsid w:val="003E322F"/>
    <w:rsid w:val="003E35C9"/>
    <w:rsid w:val="003E3889"/>
    <w:rsid w:val="003E541F"/>
    <w:rsid w:val="003E66F8"/>
    <w:rsid w:val="003E7F30"/>
    <w:rsid w:val="003F0833"/>
    <w:rsid w:val="003F2553"/>
    <w:rsid w:val="003F2582"/>
    <w:rsid w:val="003F310B"/>
    <w:rsid w:val="003F5032"/>
    <w:rsid w:val="004009F7"/>
    <w:rsid w:val="00400EB9"/>
    <w:rsid w:val="0040101F"/>
    <w:rsid w:val="004020D3"/>
    <w:rsid w:val="00402440"/>
    <w:rsid w:val="00402C02"/>
    <w:rsid w:val="00406894"/>
    <w:rsid w:val="00406A37"/>
    <w:rsid w:val="00407A71"/>
    <w:rsid w:val="004100EE"/>
    <w:rsid w:val="00411353"/>
    <w:rsid w:val="00413796"/>
    <w:rsid w:val="00414428"/>
    <w:rsid w:val="004144E4"/>
    <w:rsid w:val="00414698"/>
    <w:rsid w:val="00414DBD"/>
    <w:rsid w:val="004153A2"/>
    <w:rsid w:val="0041756B"/>
    <w:rsid w:val="0042270C"/>
    <w:rsid w:val="00423D29"/>
    <w:rsid w:val="004243D0"/>
    <w:rsid w:val="004246B6"/>
    <w:rsid w:val="00426B46"/>
    <w:rsid w:val="00426D5A"/>
    <w:rsid w:val="00427124"/>
    <w:rsid w:val="00427582"/>
    <w:rsid w:val="0043007A"/>
    <w:rsid w:val="004300FE"/>
    <w:rsid w:val="00430A60"/>
    <w:rsid w:val="00431BCE"/>
    <w:rsid w:val="00431F3D"/>
    <w:rsid w:val="004322D3"/>
    <w:rsid w:val="004331FC"/>
    <w:rsid w:val="00434D66"/>
    <w:rsid w:val="00434DE7"/>
    <w:rsid w:val="004358CA"/>
    <w:rsid w:val="00437A44"/>
    <w:rsid w:val="00440073"/>
    <w:rsid w:val="00441BA7"/>
    <w:rsid w:val="0044300C"/>
    <w:rsid w:val="004445F7"/>
    <w:rsid w:val="004465B1"/>
    <w:rsid w:val="004468C2"/>
    <w:rsid w:val="00446D7C"/>
    <w:rsid w:val="00446EA7"/>
    <w:rsid w:val="00447438"/>
    <w:rsid w:val="0045102E"/>
    <w:rsid w:val="0045179F"/>
    <w:rsid w:val="00454C47"/>
    <w:rsid w:val="00462B6D"/>
    <w:rsid w:val="00463FF5"/>
    <w:rsid w:val="00466F6E"/>
    <w:rsid w:val="004679A3"/>
    <w:rsid w:val="00472C5F"/>
    <w:rsid w:val="004732C4"/>
    <w:rsid w:val="00473E02"/>
    <w:rsid w:val="00474208"/>
    <w:rsid w:val="00474B0F"/>
    <w:rsid w:val="00476D8D"/>
    <w:rsid w:val="004805FF"/>
    <w:rsid w:val="00481DC9"/>
    <w:rsid w:val="00482991"/>
    <w:rsid w:val="00482B98"/>
    <w:rsid w:val="004854CB"/>
    <w:rsid w:val="00490DC7"/>
    <w:rsid w:val="00492FF7"/>
    <w:rsid w:val="00493D9D"/>
    <w:rsid w:val="00493EAC"/>
    <w:rsid w:val="00495F20"/>
    <w:rsid w:val="00495F90"/>
    <w:rsid w:val="004A3439"/>
    <w:rsid w:val="004A5CE8"/>
    <w:rsid w:val="004B02D1"/>
    <w:rsid w:val="004B3E31"/>
    <w:rsid w:val="004B633A"/>
    <w:rsid w:val="004B6701"/>
    <w:rsid w:val="004B6FBD"/>
    <w:rsid w:val="004B765B"/>
    <w:rsid w:val="004C0F76"/>
    <w:rsid w:val="004C20BC"/>
    <w:rsid w:val="004C458D"/>
    <w:rsid w:val="004C51D3"/>
    <w:rsid w:val="004C5917"/>
    <w:rsid w:val="004C5B3E"/>
    <w:rsid w:val="004C7BC0"/>
    <w:rsid w:val="004D065A"/>
    <w:rsid w:val="004D110C"/>
    <w:rsid w:val="004D6FA2"/>
    <w:rsid w:val="004E028E"/>
    <w:rsid w:val="004E063C"/>
    <w:rsid w:val="004E0C03"/>
    <w:rsid w:val="004E137E"/>
    <w:rsid w:val="004E20D8"/>
    <w:rsid w:val="004E230E"/>
    <w:rsid w:val="004E4A18"/>
    <w:rsid w:val="004F01C2"/>
    <w:rsid w:val="004F29E7"/>
    <w:rsid w:val="0050032C"/>
    <w:rsid w:val="00500845"/>
    <w:rsid w:val="00500923"/>
    <w:rsid w:val="005053C8"/>
    <w:rsid w:val="00505C50"/>
    <w:rsid w:val="00507920"/>
    <w:rsid w:val="00507C17"/>
    <w:rsid w:val="0051123E"/>
    <w:rsid w:val="00511FDA"/>
    <w:rsid w:val="005141AA"/>
    <w:rsid w:val="00514926"/>
    <w:rsid w:val="00515A06"/>
    <w:rsid w:val="005165D6"/>
    <w:rsid w:val="0051749A"/>
    <w:rsid w:val="00517A69"/>
    <w:rsid w:val="00520A8A"/>
    <w:rsid w:val="00520F3B"/>
    <w:rsid w:val="005213A1"/>
    <w:rsid w:val="00521BDA"/>
    <w:rsid w:val="00525D93"/>
    <w:rsid w:val="00525FDA"/>
    <w:rsid w:val="00526313"/>
    <w:rsid w:val="00531BC0"/>
    <w:rsid w:val="0053412B"/>
    <w:rsid w:val="00534745"/>
    <w:rsid w:val="00536E3C"/>
    <w:rsid w:val="005405F0"/>
    <w:rsid w:val="005407B0"/>
    <w:rsid w:val="00542784"/>
    <w:rsid w:val="00542DD9"/>
    <w:rsid w:val="00544C5E"/>
    <w:rsid w:val="00544D2B"/>
    <w:rsid w:val="00550833"/>
    <w:rsid w:val="00550E1B"/>
    <w:rsid w:val="0055125D"/>
    <w:rsid w:val="00551EB1"/>
    <w:rsid w:val="005538FD"/>
    <w:rsid w:val="00554242"/>
    <w:rsid w:val="00556141"/>
    <w:rsid w:val="005564BC"/>
    <w:rsid w:val="00557648"/>
    <w:rsid w:val="00557A19"/>
    <w:rsid w:val="0056139F"/>
    <w:rsid w:val="00561F69"/>
    <w:rsid w:val="00563166"/>
    <w:rsid w:val="00565441"/>
    <w:rsid w:val="005654A4"/>
    <w:rsid w:val="00572B7A"/>
    <w:rsid w:val="00572F63"/>
    <w:rsid w:val="0057361F"/>
    <w:rsid w:val="00574B93"/>
    <w:rsid w:val="005754A9"/>
    <w:rsid w:val="005762F4"/>
    <w:rsid w:val="0057659C"/>
    <w:rsid w:val="00576990"/>
    <w:rsid w:val="005779E9"/>
    <w:rsid w:val="00580249"/>
    <w:rsid w:val="00580E2F"/>
    <w:rsid w:val="0058194C"/>
    <w:rsid w:val="00581D4D"/>
    <w:rsid w:val="00582133"/>
    <w:rsid w:val="00582BD2"/>
    <w:rsid w:val="00584406"/>
    <w:rsid w:val="005863F2"/>
    <w:rsid w:val="00587C54"/>
    <w:rsid w:val="00594631"/>
    <w:rsid w:val="00594638"/>
    <w:rsid w:val="0059607C"/>
    <w:rsid w:val="005A1BED"/>
    <w:rsid w:val="005A1EBF"/>
    <w:rsid w:val="005A25F0"/>
    <w:rsid w:val="005A28B8"/>
    <w:rsid w:val="005A2D52"/>
    <w:rsid w:val="005A44A4"/>
    <w:rsid w:val="005A4564"/>
    <w:rsid w:val="005A4B06"/>
    <w:rsid w:val="005A4B2A"/>
    <w:rsid w:val="005A7BDB"/>
    <w:rsid w:val="005B0151"/>
    <w:rsid w:val="005B0407"/>
    <w:rsid w:val="005B086B"/>
    <w:rsid w:val="005B11BF"/>
    <w:rsid w:val="005B13B0"/>
    <w:rsid w:val="005B19D5"/>
    <w:rsid w:val="005B1D17"/>
    <w:rsid w:val="005B2420"/>
    <w:rsid w:val="005B2597"/>
    <w:rsid w:val="005B271E"/>
    <w:rsid w:val="005B4D53"/>
    <w:rsid w:val="005B5654"/>
    <w:rsid w:val="005C1112"/>
    <w:rsid w:val="005C3E65"/>
    <w:rsid w:val="005C66D5"/>
    <w:rsid w:val="005D2C67"/>
    <w:rsid w:val="005D3324"/>
    <w:rsid w:val="005D39F4"/>
    <w:rsid w:val="005D6A9F"/>
    <w:rsid w:val="005D73EB"/>
    <w:rsid w:val="005E3CD0"/>
    <w:rsid w:val="005E3F8E"/>
    <w:rsid w:val="005E44D0"/>
    <w:rsid w:val="005E4904"/>
    <w:rsid w:val="005E6D12"/>
    <w:rsid w:val="005F1281"/>
    <w:rsid w:val="005F6EE8"/>
    <w:rsid w:val="006004F0"/>
    <w:rsid w:val="00601CF9"/>
    <w:rsid w:val="00602821"/>
    <w:rsid w:val="00603224"/>
    <w:rsid w:val="00604455"/>
    <w:rsid w:val="0060655F"/>
    <w:rsid w:val="00606C2C"/>
    <w:rsid w:val="00611865"/>
    <w:rsid w:val="00611CCE"/>
    <w:rsid w:val="00612AFE"/>
    <w:rsid w:val="006163A6"/>
    <w:rsid w:val="00616D0F"/>
    <w:rsid w:val="00617B24"/>
    <w:rsid w:val="00620E27"/>
    <w:rsid w:val="00625753"/>
    <w:rsid w:val="00630CC5"/>
    <w:rsid w:val="00631B00"/>
    <w:rsid w:val="00632921"/>
    <w:rsid w:val="00636E02"/>
    <w:rsid w:val="00641897"/>
    <w:rsid w:val="006418C9"/>
    <w:rsid w:val="00641F82"/>
    <w:rsid w:val="00642661"/>
    <w:rsid w:val="00642F92"/>
    <w:rsid w:val="006439EF"/>
    <w:rsid w:val="00644CDF"/>
    <w:rsid w:val="0064629C"/>
    <w:rsid w:val="006502BC"/>
    <w:rsid w:val="00651244"/>
    <w:rsid w:val="0065147E"/>
    <w:rsid w:val="006515DF"/>
    <w:rsid w:val="00651D77"/>
    <w:rsid w:val="00652344"/>
    <w:rsid w:val="00654EAE"/>
    <w:rsid w:val="00656C5E"/>
    <w:rsid w:val="0065732A"/>
    <w:rsid w:val="00657493"/>
    <w:rsid w:val="00660A20"/>
    <w:rsid w:val="00660ECD"/>
    <w:rsid w:val="00661749"/>
    <w:rsid w:val="00661E82"/>
    <w:rsid w:val="006621F8"/>
    <w:rsid w:val="00662D18"/>
    <w:rsid w:val="006635C7"/>
    <w:rsid w:val="006662FD"/>
    <w:rsid w:val="0067054B"/>
    <w:rsid w:val="00671D55"/>
    <w:rsid w:val="006732EB"/>
    <w:rsid w:val="0067452F"/>
    <w:rsid w:val="00675982"/>
    <w:rsid w:val="006766C3"/>
    <w:rsid w:val="00676D58"/>
    <w:rsid w:val="00680D27"/>
    <w:rsid w:val="00681DF0"/>
    <w:rsid w:val="00682385"/>
    <w:rsid w:val="00682E46"/>
    <w:rsid w:val="006846BC"/>
    <w:rsid w:val="00684C77"/>
    <w:rsid w:val="006850C7"/>
    <w:rsid w:val="00687575"/>
    <w:rsid w:val="0069111B"/>
    <w:rsid w:val="006918AE"/>
    <w:rsid w:val="00692489"/>
    <w:rsid w:val="00693DD4"/>
    <w:rsid w:val="00694A1C"/>
    <w:rsid w:val="006953AA"/>
    <w:rsid w:val="00695415"/>
    <w:rsid w:val="006A2228"/>
    <w:rsid w:val="006A25F4"/>
    <w:rsid w:val="006A2FA0"/>
    <w:rsid w:val="006A4966"/>
    <w:rsid w:val="006A6D40"/>
    <w:rsid w:val="006A736A"/>
    <w:rsid w:val="006B2042"/>
    <w:rsid w:val="006B7C67"/>
    <w:rsid w:val="006C3F48"/>
    <w:rsid w:val="006C5008"/>
    <w:rsid w:val="006C75D1"/>
    <w:rsid w:val="006D03E5"/>
    <w:rsid w:val="006D2D6A"/>
    <w:rsid w:val="006D3650"/>
    <w:rsid w:val="006D3BCE"/>
    <w:rsid w:val="006D45BB"/>
    <w:rsid w:val="006E0819"/>
    <w:rsid w:val="006E5736"/>
    <w:rsid w:val="006F0643"/>
    <w:rsid w:val="006F5BF8"/>
    <w:rsid w:val="006F6285"/>
    <w:rsid w:val="006F6D07"/>
    <w:rsid w:val="006F7872"/>
    <w:rsid w:val="006F7907"/>
    <w:rsid w:val="0070002F"/>
    <w:rsid w:val="00700AD5"/>
    <w:rsid w:val="00701D3B"/>
    <w:rsid w:val="00706ECB"/>
    <w:rsid w:val="00710B0F"/>
    <w:rsid w:val="00712741"/>
    <w:rsid w:val="00714DEC"/>
    <w:rsid w:val="00715DFA"/>
    <w:rsid w:val="00717478"/>
    <w:rsid w:val="007175D2"/>
    <w:rsid w:val="007178C1"/>
    <w:rsid w:val="0072036E"/>
    <w:rsid w:val="00721B18"/>
    <w:rsid w:val="00721BEA"/>
    <w:rsid w:val="00721D87"/>
    <w:rsid w:val="00722046"/>
    <w:rsid w:val="00722E9C"/>
    <w:rsid w:val="00725C53"/>
    <w:rsid w:val="0073441C"/>
    <w:rsid w:val="00734945"/>
    <w:rsid w:val="00735914"/>
    <w:rsid w:val="00736A77"/>
    <w:rsid w:val="00737929"/>
    <w:rsid w:val="007405E9"/>
    <w:rsid w:val="00740DF8"/>
    <w:rsid w:val="00741C85"/>
    <w:rsid w:val="00742E5B"/>
    <w:rsid w:val="007436EC"/>
    <w:rsid w:val="00745C87"/>
    <w:rsid w:val="007470A0"/>
    <w:rsid w:val="00751066"/>
    <w:rsid w:val="007522FF"/>
    <w:rsid w:val="00756CFA"/>
    <w:rsid w:val="00757298"/>
    <w:rsid w:val="007605B4"/>
    <w:rsid w:val="007608AC"/>
    <w:rsid w:val="00760CC8"/>
    <w:rsid w:val="00760E72"/>
    <w:rsid w:val="007636E6"/>
    <w:rsid w:val="007651B2"/>
    <w:rsid w:val="00765A54"/>
    <w:rsid w:val="00766DED"/>
    <w:rsid w:val="00767147"/>
    <w:rsid w:val="00770C1B"/>
    <w:rsid w:val="007725A4"/>
    <w:rsid w:val="007725B4"/>
    <w:rsid w:val="00773478"/>
    <w:rsid w:val="00773945"/>
    <w:rsid w:val="00775519"/>
    <w:rsid w:val="00775E0E"/>
    <w:rsid w:val="00777538"/>
    <w:rsid w:val="007779CE"/>
    <w:rsid w:val="00777C51"/>
    <w:rsid w:val="00781DE0"/>
    <w:rsid w:val="00783394"/>
    <w:rsid w:val="00784FD1"/>
    <w:rsid w:val="007877F7"/>
    <w:rsid w:val="00791271"/>
    <w:rsid w:val="007923A1"/>
    <w:rsid w:val="00792817"/>
    <w:rsid w:val="00796617"/>
    <w:rsid w:val="007968ED"/>
    <w:rsid w:val="00797301"/>
    <w:rsid w:val="007A112A"/>
    <w:rsid w:val="007A2296"/>
    <w:rsid w:val="007A5833"/>
    <w:rsid w:val="007B090F"/>
    <w:rsid w:val="007B0D62"/>
    <w:rsid w:val="007B13F5"/>
    <w:rsid w:val="007B179A"/>
    <w:rsid w:val="007B2188"/>
    <w:rsid w:val="007B2429"/>
    <w:rsid w:val="007B3D19"/>
    <w:rsid w:val="007B4760"/>
    <w:rsid w:val="007B6A22"/>
    <w:rsid w:val="007B6CDD"/>
    <w:rsid w:val="007B7CB2"/>
    <w:rsid w:val="007C0B38"/>
    <w:rsid w:val="007C3A59"/>
    <w:rsid w:val="007C52BC"/>
    <w:rsid w:val="007C5B84"/>
    <w:rsid w:val="007C6262"/>
    <w:rsid w:val="007C6A8C"/>
    <w:rsid w:val="007D0E73"/>
    <w:rsid w:val="007D1D94"/>
    <w:rsid w:val="007D2053"/>
    <w:rsid w:val="007D4CC0"/>
    <w:rsid w:val="007D4EF9"/>
    <w:rsid w:val="007D5BFE"/>
    <w:rsid w:val="007D7388"/>
    <w:rsid w:val="007E0C6B"/>
    <w:rsid w:val="007E3181"/>
    <w:rsid w:val="007E346C"/>
    <w:rsid w:val="007E6998"/>
    <w:rsid w:val="007F0186"/>
    <w:rsid w:val="007F1FB0"/>
    <w:rsid w:val="007F3CBB"/>
    <w:rsid w:val="007F411E"/>
    <w:rsid w:val="007F7A5A"/>
    <w:rsid w:val="008003DA"/>
    <w:rsid w:val="0080083C"/>
    <w:rsid w:val="008012A4"/>
    <w:rsid w:val="00810BE4"/>
    <w:rsid w:val="00810D57"/>
    <w:rsid w:val="008114C9"/>
    <w:rsid w:val="00811BFB"/>
    <w:rsid w:val="008130CC"/>
    <w:rsid w:val="00814D99"/>
    <w:rsid w:val="00815DC6"/>
    <w:rsid w:val="00816099"/>
    <w:rsid w:val="0081718A"/>
    <w:rsid w:val="008209F2"/>
    <w:rsid w:val="0082403E"/>
    <w:rsid w:val="008322E8"/>
    <w:rsid w:val="0083493B"/>
    <w:rsid w:val="00835363"/>
    <w:rsid w:val="00835B17"/>
    <w:rsid w:val="00840920"/>
    <w:rsid w:val="008411EA"/>
    <w:rsid w:val="00841B3D"/>
    <w:rsid w:val="008460FC"/>
    <w:rsid w:val="0084670B"/>
    <w:rsid w:val="008511D7"/>
    <w:rsid w:val="00852DD0"/>
    <w:rsid w:val="00852E15"/>
    <w:rsid w:val="00856AEB"/>
    <w:rsid w:val="0086000A"/>
    <w:rsid w:val="008603C4"/>
    <w:rsid w:val="00861DFF"/>
    <w:rsid w:val="00870D4A"/>
    <w:rsid w:val="00871AB8"/>
    <w:rsid w:val="00875D3A"/>
    <w:rsid w:val="00876514"/>
    <w:rsid w:val="00876E0F"/>
    <w:rsid w:val="00877059"/>
    <w:rsid w:val="00880EFE"/>
    <w:rsid w:val="00880FE4"/>
    <w:rsid w:val="00882D7E"/>
    <w:rsid w:val="0088406C"/>
    <w:rsid w:val="0088502C"/>
    <w:rsid w:val="00886064"/>
    <w:rsid w:val="0088654A"/>
    <w:rsid w:val="00890031"/>
    <w:rsid w:val="008928A5"/>
    <w:rsid w:val="00897850"/>
    <w:rsid w:val="008979BE"/>
    <w:rsid w:val="008A0163"/>
    <w:rsid w:val="008A0A57"/>
    <w:rsid w:val="008A19C0"/>
    <w:rsid w:val="008A25A4"/>
    <w:rsid w:val="008A668C"/>
    <w:rsid w:val="008B0090"/>
    <w:rsid w:val="008B13F0"/>
    <w:rsid w:val="008B2F17"/>
    <w:rsid w:val="008B373D"/>
    <w:rsid w:val="008B4EF7"/>
    <w:rsid w:val="008C2373"/>
    <w:rsid w:val="008C2BE2"/>
    <w:rsid w:val="008C53CE"/>
    <w:rsid w:val="008C60E8"/>
    <w:rsid w:val="008C7540"/>
    <w:rsid w:val="008D1349"/>
    <w:rsid w:val="008D1AED"/>
    <w:rsid w:val="008D28BB"/>
    <w:rsid w:val="008D2926"/>
    <w:rsid w:val="008E0AF6"/>
    <w:rsid w:val="008E1F10"/>
    <w:rsid w:val="008E3B8C"/>
    <w:rsid w:val="008E6FE4"/>
    <w:rsid w:val="008E722E"/>
    <w:rsid w:val="008F7377"/>
    <w:rsid w:val="008F776D"/>
    <w:rsid w:val="00900B1C"/>
    <w:rsid w:val="00900C93"/>
    <w:rsid w:val="009015FC"/>
    <w:rsid w:val="00901BD4"/>
    <w:rsid w:val="009025E7"/>
    <w:rsid w:val="00904A6B"/>
    <w:rsid w:val="00904B85"/>
    <w:rsid w:val="009051AA"/>
    <w:rsid w:val="009051BD"/>
    <w:rsid w:val="00905EC0"/>
    <w:rsid w:val="0090737A"/>
    <w:rsid w:val="00907F4E"/>
    <w:rsid w:val="0091327D"/>
    <w:rsid w:val="00914B73"/>
    <w:rsid w:val="009156B1"/>
    <w:rsid w:val="00916302"/>
    <w:rsid w:val="00916A23"/>
    <w:rsid w:val="00917071"/>
    <w:rsid w:val="00921DD3"/>
    <w:rsid w:val="00924073"/>
    <w:rsid w:val="0092411D"/>
    <w:rsid w:val="00925257"/>
    <w:rsid w:val="0092624F"/>
    <w:rsid w:val="0092663A"/>
    <w:rsid w:val="00930A0D"/>
    <w:rsid w:val="00930D50"/>
    <w:rsid w:val="0093621A"/>
    <w:rsid w:val="0093650E"/>
    <w:rsid w:val="00936885"/>
    <w:rsid w:val="00937790"/>
    <w:rsid w:val="009379B6"/>
    <w:rsid w:val="00937AC7"/>
    <w:rsid w:val="00940B1A"/>
    <w:rsid w:val="009419B4"/>
    <w:rsid w:val="00942C32"/>
    <w:rsid w:val="00942CCB"/>
    <w:rsid w:val="009437D2"/>
    <w:rsid w:val="00947330"/>
    <w:rsid w:val="00947945"/>
    <w:rsid w:val="00950B98"/>
    <w:rsid w:val="009516B4"/>
    <w:rsid w:val="00952BCB"/>
    <w:rsid w:val="00953B69"/>
    <w:rsid w:val="009557BE"/>
    <w:rsid w:val="00956BB6"/>
    <w:rsid w:val="00957461"/>
    <w:rsid w:val="00957566"/>
    <w:rsid w:val="00960728"/>
    <w:rsid w:val="00960B32"/>
    <w:rsid w:val="00962EE5"/>
    <w:rsid w:val="00964845"/>
    <w:rsid w:val="009679E0"/>
    <w:rsid w:val="0097004D"/>
    <w:rsid w:val="009717AE"/>
    <w:rsid w:val="009728FE"/>
    <w:rsid w:val="009732BE"/>
    <w:rsid w:val="00974E0E"/>
    <w:rsid w:val="00975795"/>
    <w:rsid w:val="0097590B"/>
    <w:rsid w:val="00975F77"/>
    <w:rsid w:val="00976668"/>
    <w:rsid w:val="00976FD9"/>
    <w:rsid w:val="00983490"/>
    <w:rsid w:val="00984770"/>
    <w:rsid w:val="00984C18"/>
    <w:rsid w:val="009872A6"/>
    <w:rsid w:val="00990FBD"/>
    <w:rsid w:val="0099297C"/>
    <w:rsid w:val="00994A5F"/>
    <w:rsid w:val="00995022"/>
    <w:rsid w:val="009A08B6"/>
    <w:rsid w:val="009A0B4B"/>
    <w:rsid w:val="009A6D5A"/>
    <w:rsid w:val="009A7213"/>
    <w:rsid w:val="009A7506"/>
    <w:rsid w:val="009B2465"/>
    <w:rsid w:val="009B2C81"/>
    <w:rsid w:val="009B579F"/>
    <w:rsid w:val="009B69E5"/>
    <w:rsid w:val="009B6B2D"/>
    <w:rsid w:val="009C0AE5"/>
    <w:rsid w:val="009C1480"/>
    <w:rsid w:val="009C1F15"/>
    <w:rsid w:val="009C2555"/>
    <w:rsid w:val="009C34DF"/>
    <w:rsid w:val="009C3953"/>
    <w:rsid w:val="009C6711"/>
    <w:rsid w:val="009C7CED"/>
    <w:rsid w:val="009D0464"/>
    <w:rsid w:val="009D05ED"/>
    <w:rsid w:val="009D0F07"/>
    <w:rsid w:val="009D1E3C"/>
    <w:rsid w:val="009D27AC"/>
    <w:rsid w:val="009E3B60"/>
    <w:rsid w:val="009E3F61"/>
    <w:rsid w:val="009E4B6E"/>
    <w:rsid w:val="009E6154"/>
    <w:rsid w:val="009F229F"/>
    <w:rsid w:val="009F28CE"/>
    <w:rsid w:val="009F57FE"/>
    <w:rsid w:val="009F5B0D"/>
    <w:rsid w:val="009F6D52"/>
    <w:rsid w:val="009F6EBC"/>
    <w:rsid w:val="009F75D3"/>
    <w:rsid w:val="009F764E"/>
    <w:rsid w:val="00A00101"/>
    <w:rsid w:val="00A00514"/>
    <w:rsid w:val="00A00E91"/>
    <w:rsid w:val="00A00F86"/>
    <w:rsid w:val="00A03470"/>
    <w:rsid w:val="00A06028"/>
    <w:rsid w:val="00A06E71"/>
    <w:rsid w:val="00A06EF8"/>
    <w:rsid w:val="00A10090"/>
    <w:rsid w:val="00A10C19"/>
    <w:rsid w:val="00A111CD"/>
    <w:rsid w:val="00A12790"/>
    <w:rsid w:val="00A15A44"/>
    <w:rsid w:val="00A16E7B"/>
    <w:rsid w:val="00A22102"/>
    <w:rsid w:val="00A221E9"/>
    <w:rsid w:val="00A26819"/>
    <w:rsid w:val="00A32790"/>
    <w:rsid w:val="00A339C2"/>
    <w:rsid w:val="00A33DC6"/>
    <w:rsid w:val="00A346FF"/>
    <w:rsid w:val="00A35BFB"/>
    <w:rsid w:val="00A36206"/>
    <w:rsid w:val="00A37603"/>
    <w:rsid w:val="00A403BE"/>
    <w:rsid w:val="00A4083D"/>
    <w:rsid w:val="00A42582"/>
    <w:rsid w:val="00A462E1"/>
    <w:rsid w:val="00A464D9"/>
    <w:rsid w:val="00A4701C"/>
    <w:rsid w:val="00A472DE"/>
    <w:rsid w:val="00A47A97"/>
    <w:rsid w:val="00A47FE0"/>
    <w:rsid w:val="00A5391E"/>
    <w:rsid w:val="00A575B6"/>
    <w:rsid w:val="00A60295"/>
    <w:rsid w:val="00A60C57"/>
    <w:rsid w:val="00A61136"/>
    <w:rsid w:val="00A62636"/>
    <w:rsid w:val="00A62739"/>
    <w:rsid w:val="00A64D1E"/>
    <w:rsid w:val="00A66BF1"/>
    <w:rsid w:val="00A707AF"/>
    <w:rsid w:val="00A7248B"/>
    <w:rsid w:val="00A72922"/>
    <w:rsid w:val="00A73AB7"/>
    <w:rsid w:val="00A75CAA"/>
    <w:rsid w:val="00A76A8D"/>
    <w:rsid w:val="00A8062A"/>
    <w:rsid w:val="00A80E67"/>
    <w:rsid w:val="00A811B6"/>
    <w:rsid w:val="00A81356"/>
    <w:rsid w:val="00A81665"/>
    <w:rsid w:val="00A86553"/>
    <w:rsid w:val="00A87456"/>
    <w:rsid w:val="00A87950"/>
    <w:rsid w:val="00A903DE"/>
    <w:rsid w:val="00A90F35"/>
    <w:rsid w:val="00A91657"/>
    <w:rsid w:val="00A945D3"/>
    <w:rsid w:val="00A9474C"/>
    <w:rsid w:val="00A972FD"/>
    <w:rsid w:val="00AA047E"/>
    <w:rsid w:val="00AA1FE7"/>
    <w:rsid w:val="00AA2EBF"/>
    <w:rsid w:val="00AA36DC"/>
    <w:rsid w:val="00AA3CD2"/>
    <w:rsid w:val="00AA3D9C"/>
    <w:rsid w:val="00AA4820"/>
    <w:rsid w:val="00AA48F7"/>
    <w:rsid w:val="00AA6B3E"/>
    <w:rsid w:val="00AA77C6"/>
    <w:rsid w:val="00AA7D4B"/>
    <w:rsid w:val="00AB2C02"/>
    <w:rsid w:val="00AB3B33"/>
    <w:rsid w:val="00AB6057"/>
    <w:rsid w:val="00AB75EB"/>
    <w:rsid w:val="00AC1A35"/>
    <w:rsid w:val="00AC38CF"/>
    <w:rsid w:val="00AC5A5D"/>
    <w:rsid w:val="00AC6B35"/>
    <w:rsid w:val="00AD1AA0"/>
    <w:rsid w:val="00AD3EC0"/>
    <w:rsid w:val="00AD4000"/>
    <w:rsid w:val="00AD5046"/>
    <w:rsid w:val="00AD54BE"/>
    <w:rsid w:val="00AD56BE"/>
    <w:rsid w:val="00AD5806"/>
    <w:rsid w:val="00AD5A4B"/>
    <w:rsid w:val="00AD5F7E"/>
    <w:rsid w:val="00AE0501"/>
    <w:rsid w:val="00AE56C1"/>
    <w:rsid w:val="00AE73ED"/>
    <w:rsid w:val="00AF0D7B"/>
    <w:rsid w:val="00AF0F61"/>
    <w:rsid w:val="00AF0FCF"/>
    <w:rsid w:val="00AF2183"/>
    <w:rsid w:val="00AF4268"/>
    <w:rsid w:val="00B013BA"/>
    <w:rsid w:val="00B01454"/>
    <w:rsid w:val="00B01458"/>
    <w:rsid w:val="00B01DF9"/>
    <w:rsid w:val="00B02A15"/>
    <w:rsid w:val="00B03183"/>
    <w:rsid w:val="00B054D6"/>
    <w:rsid w:val="00B06A71"/>
    <w:rsid w:val="00B07C28"/>
    <w:rsid w:val="00B107EF"/>
    <w:rsid w:val="00B10B8F"/>
    <w:rsid w:val="00B11CF6"/>
    <w:rsid w:val="00B1387F"/>
    <w:rsid w:val="00B15CCD"/>
    <w:rsid w:val="00B1635A"/>
    <w:rsid w:val="00B163A5"/>
    <w:rsid w:val="00B165E9"/>
    <w:rsid w:val="00B17F33"/>
    <w:rsid w:val="00B20E2A"/>
    <w:rsid w:val="00B23A2F"/>
    <w:rsid w:val="00B2667E"/>
    <w:rsid w:val="00B3093E"/>
    <w:rsid w:val="00B315D6"/>
    <w:rsid w:val="00B31ADD"/>
    <w:rsid w:val="00B34F40"/>
    <w:rsid w:val="00B34F44"/>
    <w:rsid w:val="00B35522"/>
    <w:rsid w:val="00B36636"/>
    <w:rsid w:val="00B37683"/>
    <w:rsid w:val="00B37CFD"/>
    <w:rsid w:val="00B41EC4"/>
    <w:rsid w:val="00B4269E"/>
    <w:rsid w:val="00B42848"/>
    <w:rsid w:val="00B4752D"/>
    <w:rsid w:val="00B536CE"/>
    <w:rsid w:val="00B536E9"/>
    <w:rsid w:val="00B53EEB"/>
    <w:rsid w:val="00B55070"/>
    <w:rsid w:val="00B55973"/>
    <w:rsid w:val="00B570AB"/>
    <w:rsid w:val="00B570D2"/>
    <w:rsid w:val="00B61B4C"/>
    <w:rsid w:val="00B642F0"/>
    <w:rsid w:val="00B67CFF"/>
    <w:rsid w:val="00B67DBD"/>
    <w:rsid w:val="00B67E3D"/>
    <w:rsid w:val="00B71249"/>
    <w:rsid w:val="00B72B52"/>
    <w:rsid w:val="00B72C7B"/>
    <w:rsid w:val="00B72C97"/>
    <w:rsid w:val="00B730C7"/>
    <w:rsid w:val="00B73763"/>
    <w:rsid w:val="00B74943"/>
    <w:rsid w:val="00B74E81"/>
    <w:rsid w:val="00B761BA"/>
    <w:rsid w:val="00B76BBB"/>
    <w:rsid w:val="00B777DF"/>
    <w:rsid w:val="00B801B8"/>
    <w:rsid w:val="00B80A0B"/>
    <w:rsid w:val="00B8464E"/>
    <w:rsid w:val="00B84A59"/>
    <w:rsid w:val="00B84C4A"/>
    <w:rsid w:val="00B84E72"/>
    <w:rsid w:val="00B86909"/>
    <w:rsid w:val="00B87653"/>
    <w:rsid w:val="00B92617"/>
    <w:rsid w:val="00B92BD2"/>
    <w:rsid w:val="00B93202"/>
    <w:rsid w:val="00B93547"/>
    <w:rsid w:val="00B93FDA"/>
    <w:rsid w:val="00B97A75"/>
    <w:rsid w:val="00B97FF8"/>
    <w:rsid w:val="00BA0B9F"/>
    <w:rsid w:val="00BA0F7C"/>
    <w:rsid w:val="00BA2A8C"/>
    <w:rsid w:val="00BA3792"/>
    <w:rsid w:val="00BA46F3"/>
    <w:rsid w:val="00BA4981"/>
    <w:rsid w:val="00BA52D1"/>
    <w:rsid w:val="00BA77EC"/>
    <w:rsid w:val="00BB12F9"/>
    <w:rsid w:val="00BB23B8"/>
    <w:rsid w:val="00BB3196"/>
    <w:rsid w:val="00BB36AE"/>
    <w:rsid w:val="00BB59A6"/>
    <w:rsid w:val="00BC050B"/>
    <w:rsid w:val="00BC11F1"/>
    <w:rsid w:val="00BC64D2"/>
    <w:rsid w:val="00BC6E2A"/>
    <w:rsid w:val="00BC7F24"/>
    <w:rsid w:val="00BC7FF3"/>
    <w:rsid w:val="00BD08C7"/>
    <w:rsid w:val="00BD0D16"/>
    <w:rsid w:val="00BD15F0"/>
    <w:rsid w:val="00BD3375"/>
    <w:rsid w:val="00BD348C"/>
    <w:rsid w:val="00BD4BA8"/>
    <w:rsid w:val="00BD7098"/>
    <w:rsid w:val="00BD72EB"/>
    <w:rsid w:val="00BE07B8"/>
    <w:rsid w:val="00BE2DDA"/>
    <w:rsid w:val="00BE3752"/>
    <w:rsid w:val="00BE37A7"/>
    <w:rsid w:val="00BE4221"/>
    <w:rsid w:val="00BE4EA7"/>
    <w:rsid w:val="00BE4F0C"/>
    <w:rsid w:val="00BE5B48"/>
    <w:rsid w:val="00BE6029"/>
    <w:rsid w:val="00BE7438"/>
    <w:rsid w:val="00BF0AD6"/>
    <w:rsid w:val="00BF1DA8"/>
    <w:rsid w:val="00BF507E"/>
    <w:rsid w:val="00BF5D6D"/>
    <w:rsid w:val="00BF7866"/>
    <w:rsid w:val="00C01B5E"/>
    <w:rsid w:val="00C03C04"/>
    <w:rsid w:val="00C03C4F"/>
    <w:rsid w:val="00C107F9"/>
    <w:rsid w:val="00C11936"/>
    <w:rsid w:val="00C11D0B"/>
    <w:rsid w:val="00C13992"/>
    <w:rsid w:val="00C14FCC"/>
    <w:rsid w:val="00C15B98"/>
    <w:rsid w:val="00C16F42"/>
    <w:rsid w:val="00C171D6"/>
    <w:rsid w:val="00C17527"/>
    <w:rsid w:val="00C21437"/>
    <w:rsid w:val="00C21F6A"/>
    <w:rsid w:val="00C22C26"/>
    <w:rsid w:val="00C24A93"/>
    <w:rsid w:val="00C25535"/>
    <w:rsid w:val="00C27A2D"/>
    <w:rsid w:val="00C30606"/>
    <w:rsid w:val="00C3102E"/>
    <w:rsid w:val="00C310B0"/>
    <w:rsid w:val="00C319C7"/>
    <w:rsid w:val="00C32D0C"/>
    <w:rsid w:val="00C33603"/>
    <w:rsid w:val="00C34453"/>
    <w:rsid w:val="00C3776F"/>
    <w:rsid w:val="00C37B18"/>
    <w:rsid w:val="00C37F5A"/>
    <w:rsid w:val="00C40FB5"/>
    <w:rsid w:val="00C4128D"/>
    <w:rsid w:val="00C43AB9"/>
    <w:rsid w:val="00C474BD"/>
    <w:rsid w:val="00C476FE"/>
    <w:rsid w:val="00C50995"/>
    <w:rsid w:val="00C5155B"/>
    <w:rsid w:val="00C52735"/>
    <w:rsid w:val="00C52DA8"/>
    <w:rsid w:val="00C53B6E"/>
    <w:rsid w:val="00C54B08"/>
    <w:rsid w:val="00C55575"/>
    <w:rsid w:val="00C55C69"/>
    <w:rsid w:val="00C57646"/>
    <w:rsid w:val="00C61DE5"/>
    <w:rsid w:val="00C6207D"/>
    <w:rsid w:val="00C62D1C"/>
    <w:rsid w:val="00C62D42"/>
    <w:rsid w:val="00C64813"/>
    <w:rsid w:val="00C65CB2"/>
    <w:rsid w:val="00C676D2"/>
    <w:rsid w:val="00C67866"/>
    <w:rsid w:val="00C72CE5"/>
    <w:rsid w:val="00C735D8"/>
    <w:rsid w:val="00C743D6"/>
    <w:rsid w:val="00C75FBF"/>
    <w:rsid w:val="00C76BF1"/>
    <w:rsid w:val="00C76DA3"/>
    <w:rsid w:val="00C772CC"/>
    <w:rsid w:val="00C77FDA"/>
    <w:rsid w:val="00C80F1F"/>
    <w:rsid w:val="00C813F9"/>
    <w:rsid w:val="00C815D9"/>
    <w:rsid w:val="00C82EB6"/>
    <w:rsid w:val="00C84F4C"/>
    <w:rsid w:val="00C862AD"/>
    <w:rsid w:val="00C87461"/>
    <w:rsid w:val="00C92D94"/>
    <w:rsid w:val="00C957B9"/>
    <w:rsid w:val="00C97B85"/>
    <w:rsid w:val="00C97DDA"/>
    <w:rsid w:val="00CA140C"/>
    <w:rsid w:val="00CA6451"/>
    <w:rsid w:val="00CB01FC"/>
    <w:rsid w:val="00CB0422"/>
    <w:rsid w:val="00CB0CF4"/>
    <w:rsid w:val="00CB13BE"/>
    <w:rsid w:val="00CB2120"/>
    <w:rsid w:val="00CB2889"/>
    <w:rsid w:val="00CB35C8"/>
    <w:rsid w:val="00CB6B4F"/>
    <w:rsid w:val="00CB798C"/>
    <w:rsid w:val="00CC0A71"/>
    <w:rsid w:val="00CC1459"/>
    <w:rsid w:val="00CC22C7"/>
    <w:rsid w:val="00CC3436"/>
    <w:rsid w:val="00CC41F8"/>
    <w:rsid w:val="00CC58BF"/>
    <w:rsid w:val="00CC59A0"/>
    <w:rsid w:val="00CC6D22"/>
    <w:rsid w:val="00CD0DBD"/>
    <w:rsid w:val="00CD13AA"/>
    <w:rsid w:val="00CD1FC3"/>
    <w:rsid w:val="00CD4CAE"/>
    <w:rsid w:val="00CD512D"/>
    <w:rsid w:val="00CD69F2"/>
    <w:rsid w:val="00CD6F49"/>
    <w:rsid w:val="00CE149B"/>
    <w:rsid w:val="00CE17ED"/>
    <w:rsid w:val="00CE1A56"/>
    <w:rsid w:val="00CE35C0"/>
    <w:rsid w:val="00CE3854"/>
    <w:rsid w:val="00CF08A4"/>
    <w:rsid w:val="00CF1810"/>
    <w:rsid w:val="00CF2021"/>
    <w:rsid w:val="00CF4B07"/>
    <w:rsid w:val="00CF52F2"/>
    <w:rsid w:val="00CF6839"/>
    <w:rsid w:val="00CF7529"/>
    <w:rsid w:val="00CF79F9"/>
    <w:rsid w:val="00D015D3"/>
    <w:rsid w:val="00D032EE"/>
    <w:rsid w:val="00D0600D"/>
    <w:rsid w:val="00D06BBA"/>
    <w:rsid w:val="00D0711D"/>
    <w:rsid w:val="00D11BE8"/>
    <w:rsid w:val="00D12B7F"/>
    <w:rsid w:val="00D17CF3"/>
    <w:rsid w:val="00D2319B"/>
    <w:rsid w:val="00D251D8"/>
    <w:rsid w:val="00D25957"/>
    <w:rsid w:val="00D259ED"/>
    <w:rsid w:val="00D2646D"/>
    <w:rsid w:val="00D35813"/>
    <w:rsid w:val="00D36CA5"/>
    <w:rsid w:val="00D40F3D"/>
    <w:rsid w:val="00D4136C"/>
    <w:rsid w:val="00D41B7C"/>
    <w:rsid w:val="00D41E34"/>
    <w:rsid w:val="00D43E59"/>
    <w:rsid w:val="00D43EC7"/>
    <w:rsid w:val="00D445A1"/>
    <w:rsid w:val="00D44769"/>
    <w:rsid w:val="00D46368"/>
    <w:rsid w:val="00D46829"/>
    <w:rsid w:val="00D46C8C"/>
    <w:rsid w:val="00D46F78"/>
    <w:rsid w:val="00D50244"/>
    <w:rsid w:val="00D5153B"/>
    <w:rsid w:val="00D565E8"/>
    <w:rsid w:val="00D57966"/>
    <w:rsid w:val="00D61A7B"/>
    <w:rsid w:val="00D63856"/>
    <w:rsid w:val="00D67466"/>
    <w:rsid w:val="00D703DD"/>
    <w:rsid w:val="00D7077C"/>
    <w:rsid w:val="00D72A71"/>
    <w:rsid w:val="00D7320C"/>
    <w:rsid w:val="00D7384B"/>
    <w:rsid w:val="00D750FA"/>
    <w:rsid w:val="00D7796F"/>
    <w:rsid w:val="00D77EDC"/>
    <w:rsid w:val="00D81706"/>
    <w:rsid w:val="00D81ACC"/>
    <w:rsid w:val="00D82669"/>
    <w:rsid w:val="00D82765"/>
    <w:rsid w:val="00D83236"/>
    <w:rsid w:val="00D92DF5"/>
    <w:rsid w:val="00D93326"/>
    <w:rsid w:val="00D935BF"/>
    <w:rsid w:val="00D944C7"/>
    <w:rsid w:val="00D946BE"/>
    <w:rsid w:val="00D96E6B"/>
    <w:rsid w:val="00DA0DA0"/>
    <w:rsid w:val="00DA34F7"/>
    <w:rsid w:val="00DA367F"/>
    <w:rsid w:val="00DA4EE3"/>
    <w:rsid w:val="00DA557B"/>
    <w:rsid w:val="00DA5997"/>
    <w:rsid w:val="00DA6CD2"/>
    <w:rsid w:val="00DA7BD8"/>
    <w:rsid w:val="00DB0C01"/>
    <w:rsid w:val="00DB208E"/>
    <w:rsid w:val="00DB22F4"/>
    <w:rsid w:val="00DB2B17"/>
    <w:rsid w:val="00DB2BDB"/>
    <w:rsid w:val="00DB2D14"/>
    <w:rsid w:val="00DB2F17"/>
    <w:rsid w:val="00DB36D7"/>
    <w:rsid w:val="00DB4C9C"/>
    <w:rsid w:val="00DB5C9D"/>
    <w:rsid w:val="00DB71FC"/>
    <w:rsid w:val="00DC0C1B"/>
    <w:rsid w:val="00DC1A25"/>
    <w:rsid w:val="00DC24F6"/>
    <w:rsid w:val="00DC2EAD"/>
    <w:rsid w:val="00DC308C"/>
    <w:rsid w:val="00DC74A2"/>
    <w:rsid w:val="00DC7C92"/>
    <w:rsid w:val="00DD0F3F"/>
    <w:rsid w:val="00DD0F91"/>
    <w:rsid w:val="00DD2A7E"/>
    <w:rsid w:val="00DD57C3"/>
    <w:rsid w:val="00DD6E75"/>
    <w:rsid w:val="00DD7EB2"/>
    <w:rsid w:val="00DE1884"/>
    <w:rsid w:val="00DE60BA"/>
    <w:rsid w:val="00DE7C4F"/>
    <w:rsid w:val="00DF1A4F"/>
    <w:rsid w:val="00DF30D7"/>
    <w:rsid w:val="00DF502E"/>
    <w:rsid w:val="00DF59CA"/>
    <w:rsid w:val="00DF75F6"/>
    <w:rsid w:val="00DF7F79"/>
    <w:rsid w:val="00E0075D"/>
    <w:rsid w:val="00E01525"/>
    <w:rsid w:val="00E01C86"/>
    <w:rsid w:val="00E05EA8"/>
    <w:rsid w:val="00E064F7"/>
    <w:rsid w:val="00E07E14"/>
    <w:rsid w:val="00E1120E"/>
    <w:rsid w:val="00E11523"/>
    <w:rsid w:val="00E1229B"/>
    <w:rsid w:val="00E1538F"/>
    <w:rsid w:val="00E213EB"/>
    <w:rsid w:val="00E2343F"/>
    <w:rsid w:val="00E24330"/>
    <w:rsid w:val="00E245C1"/>
    <w:rsid w:val="00E249EE"/>
    <w:rsid w:val="00E252C5"/>
    <w:rsid w:val="00E26FFD"/>
    <w:rsid w:val="00E3061C"/>
    <w:rsid w:val="00E329CC"/>
    <w:rsid w:val="00E33E43"/>
    <w:rsid w:val="00E33F9F"/>
    <w:rsid w:val="00E3723F"/>
    <w:rsid w:val="00E3746F"/>
    <w:rsid w:val="00E37BD7"/>
    <w:rsid w:val="00E40CDD"/>
    <w:rsid w:val="00E42F5C"/>
    <w:rsid w:val="00E43C50"/>
    <w:rsid w:val="00E44E48"/>
    <w:rsid w:val="00E4592E"/>
    <w:rsid w:val="00E45BB3"/>
    <w:rsid w:val="00E45BF8"/>
    <w:rsid w:val="00E46ED1"/>
    <w:rsid w:val="00E54583"/>
    <w:rsid w:val="00E5644A"/>
    <w:rsid w:val="00E60556"/>
    <w:rsid w:val="00E627C8"/>
    <w:rsid w:val="00E62E96"/>
    <w:rsid w:val="00E63105"/>
    <w:rsid w:val="00E63298"/>
    <w:rsid w:val="00E63705"/>
    <w:rsid w:val="00E66DB5"/>
    <w:rsid w:val="00E70930"/>
    <w:rsid w:val="00E70C55"/>
    <w:rsid w:val="00E72206"/>
    <w:rsid w:val="00E72458"/>
    <w:rsid w:val="00E7435F"/>
    <w:rsid w:val="00E74C95"/>
    <w:rsid w:val="00E7500B"/>
    <w:rsid w:val="00E75613"/>
    <w:rsid w:val="00E7715D"/>
    <w:rsid w:val="00E80E62"/>
    <w:rsid w:val="00E8132E"/>
    <w:rsid w:val="00E81BF5"/>
    <w:rsid w:val="00E820C2"/>
    <w:rsid w:val="00E82A49"/>
    <w:rsid w:val="00E8488A"/>
    <w:rsid w:val="00E86CA9"/>
    <w:rsid w:val="00E876ED"/>
    <w:rsid w:val="00E87FEB"/>
    <w:rsid w:val="00E90324"/>
    <w:rsid w:val="00E90D8F"/>
    <w:rsid w:val="00E91813"/>
    <w:rsid w:val="00E91C2D"/>
    <w:rsid w:val="00E924C4"/>
    <w:rsid w:val="00E92F88"/>
    <w:rsid w:val="00E94169"/>
    <w:rsid w:val="00E94FB0"/>
    <w:rsid w:val="00E9524A"/>
    <w:rsid w:val="00E97C7A"/>
    <w:rsid w:val="00E97D8A"/>
    <w:rsid w:val="00EA0206"/>
    <w:rsid w:val="00EA0AEA"/>
    <w:rsid w:val="00EA40B3"/>
    <w:rsid w:val="00EA6C66"/>
    <w:rsid w:val="00EB037C"/>
    <w:rsid w:val="00EB1C5D"/>
    <w:rsid w:val="00EB1CC8"/>
    <w:rsid w:val="00EB4939"/>
    <w:rsid w:val="00EB5919"/>
    <w:rsid w:val="00EB604A"/>
    <w:rsid w:val="00EB6F50"/>
    <w:rsid w:val="00EB7D54"/>
    <w:rsid w:val="00EC2A8B"/>
    <w:rsid w:val="00EC5B4E"/>
    <w:rsid w:val="00EC61D8"/>
    <w:rsid w:val="00EC69CA"/>
    <w:rsid w:val="00EC7873"/>
    <w:rsid w:val="00ED0C38"/>
    <w:rsid w:val="00ED4C8F"/>
    <w:rsid w:val="00ED64B5"/>
    <w:rsid w:val="00ED7FE3"/>
    <w:rsid w:val="00EE33D2"/>
    <w:rsid w:val="00EE37F7"/>
    <w:rsid w:val="00EE413A"/>
    <w:rsid w:val="00EE5085"/>
    <w:rsid w:val="00EE7122"/>
    <w:rsid w:val="00EF05FA"/>
    <w:rsid w:val="00EF127B"/>
    <w:rsid w:val="00EF27FC"/>
    <w:rsid w:val="00EF6004"/>
    <w:rsid w:val="00F03C8A"/>
    <w:rsid w:val="00F03D44"/>
    <w:rsid w:val="00F07965"/>
    <w:rsid w:val="00F07DA5"/>
    <w:rsid w:val="00F110DA"/>
    <w:rsid w:val="00F11619"/>
    <w:rsid w:val="00F14281"/>
    <w:rsid w:val="00F14884"/>
    <w:rsid w:val="00F16921"/>
    <w:rsid w:val="00F31616"/>
    <w:rsid w:val="00F3233A"/>
    <w:rsid w:val="00F32FB3"/>
    <w:rsid w:val="00F33BE3"/>
    <w:rsid w:val="00F34D4A"/>
    <w:rsid w:val="00F35A39"/>
    <w:rsid w:val="00F36891"/>
    <w:rsid w:val="00F36D22"/>
    <w:rsid w:val="00F37A8A"/>
    <w:rsid w:val="00F40A66"/>
    <w:rsid w:val="00F40FCF"/>
    <w:rsid w:val="00F41F7F"/>
    <w:rsid w:val="00F455D1"/>
    <w:rsid w:val="00F45D4B"/>
    <w:rsid w:val="00F4764E"/>
    <w:rsid w:val="00F476C3"/>
    <w:rsid w:val="00F47DD1"/>
    <w:rsid w:val="00F50EBD"/>
    <w:rsid w:val="00F52B28"/>
    <w:rsid w:val="00F5309F"/>
    <w:rsid w:val="00F531AE"/>
    <w:rsid w:val="00F536B3"/>
    <w:rsid w:val="00F53783"/>
    <w:rsid w:val="00F53957"/>
    <w:rsid w:val="00F5413C"/>
    <w:rsid w:val="00F54BDE"/>
    <w:rsid w:val="00F5585F"/>
    <w:rsid w:val="00F5769F"/>
    <w:rsid w:val="00F57D0B"/>
    <w:rsid w:val="00F60357"/>
    <w:rsid w:val="00F65785"/>
    <w:rsid w:val="00F72341"/>
    <w:rsid w:val="00F72F68"/>
    <w:rsid w:val="00F74BD7"/>
    <w:rsid w:val="00F77063"/>
    <w:rsid w:val="00F77609"/>
    <w:rsid w:val="00F80516"/>
    <w:rsid w:val="00F82B41"/>
    <w:rsid w:val="00F84C4A"/>
    <w:rsid w:val="00F8645D"/>
    <w:rsid w:val="00F92A3F"/>
    <w:rsid w:val="00F93079"/>
    <w:rsid w:val="00F93627"/>
    <w:rsid w:val="00F94465"/>
    <w:rsid w:val="00F94E97"/>
    <w:rsid w:val="00F9571C"/>
    <w:rsid w:val="00F97DBC"/>
    <w:rsid w:val="00FA0B3F"/>
    <w:rsid w:val="00FA0DB2"/>
    <w:rsid w:val="00FA20AF"/>
    <w:rsid w:val="00FA3FBF"/>
    <w:rsid w:val="00FB0834"/>
    <w:rsid w:val="00FB1894"/>
    <w:rsid w:val="00FB3F2D"/>
    <w:rsid w:val="00FB4ED0"/>
    <w:rsid w:val="00FB7224"/>
    <w:rsid w:val="00FC0807"/>
    <w:rsid w:val="00FC4235"/>
    <w:rsid w:val="00FC5B68"/>
    <w:rsid w:val="00FC6B57"/>
    <w:rsid w:val="00FD1186"/>
    <w:rsid w:val="00FD357D"/>
    <w:rsid w:val="00FD377E"/>
    <w:rsid w:val="00FE1CAE"/>
    <w:rsid w:val="00FE27E6"/>
    <w:rsid w:val="00FE2A99"/>
    <w:rsid w:val="00FE52C1"/>
    <w:rsid w:val="00FE7152"/>
    <w:rsid w:val="00FF0F93"/>
    <w:rsid w:val="00FF2D30"/>
    <w:rsid w:val="00FF5258"/>
    <w:rsid w:val="00FF59F0"/>
    <w:rsid w:val="538628F4"/>
    <w:rsid w:val="5E01D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9AEDC"/>
  <w15:chartTrackingRefBased/>
  <w15:docId w15:val="{13E57C0A-62AC-4718-BFDD-AB68EFFC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Viñeta"/>
    <w:basedOn w:val="Normal"/>
    <w:link w:val="PrrafodelistaCar"/>
    <w:uiPriority w:val="34"/>
    <w:qFormat/>
    <w:rsid w:val="00E252C5"/>
    <w:pPr>
      <w:ind w:left="720"/>
      <w:contextualSpacing/>
    </w:pPr>
  </w:style>
  <w:style w:type="character" w:styleId="Refdecomentario">
    <w:name w:val="annotation reference"/>
    <w:basedOn w:val="Fuentedeprrafopredeter"/>
    <w:uiPriority w:val="99"/>
    <w:semiHidden/>
    <w:unhideWhenUsed/>
    <w:rsid w:val="00D83236"/>
    <w:rPr>
      <w:sz w:val="16"/>
      <w:szCs w:val="16"/>
    </w:rPr>
  </w:style>
  <w:style w:type="paragraph" w:styleId="Textocomentario">
    <w:name w:val="annotation text"/>
    <w:basedOn w:val="Normal"/>
    <w:link w:val="TextocomentarioCar"/>
    <w:uiPriority w:val="99"/>
    <w:semiHidden/>
    <w:unhideWhenUsed/>
    <w:rsid w:val="00D832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236"/>
    <w:rPr>
      <w:sz w:val="20"/>
      <w:szCs w:val="20"/>
    </w:rPr>
  </w:style>
  <w:style w:type="paragraph" w:styleId="Asuntodelcomentario">
    <w:name w:val="annotation subject"/>
    <w:basedOn w:val="Textocomentario"/>
    <w:next w:val="Textocomentario"/>
    <w:link w:val="AsuntodelcomentarioCar"/>
    <w:uiPriority w:val="99"/>
    <w:semiHidden/>
    <w:unhideWhenUsed/>
    <w:rsid w:val="00D83236"/>
    <w:rPr>
      <w:b/>
      <w:bCs/>
    </w:rPr>
  </w:style>
  <w:style w:type="character" w:customStyle="1" w:styleId="AsuntodelcomentarioCar">
    <w:name w:val="Asunto del comentario Car"/>
    <w:basedOn w:val="TextocomentarioCar"/>
    <w:link w:val="Asuntodelcomentario"/>
    <w:uiPriority w:val="99"/>
    <w:semiHidden/>
    <w:rsid w:val="00D83236"/>
    <w:rPr>
      <w:b/>
      <w:bCs/>
      <w:sz w:val="20"/>
      <w:szCs w:val="20"/>
    </w:rPr>
  </w:style>
  <w:style w:type="paragraph" w:styleId="Textodeglobo">
    <w:name w:val="Balloon Text"/>
    <w:basedOn w:val="Normal"/>
    <w:link w:val="TextodegloboCar"/>
    <w:uiPriority w:val="99"/>
    <w:semiHidden/>
    <w:unhideWhenUsed/>
    <w:rsid w:val="00D832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236"/>
    <w:rPr>
      <w:rFonts w:ascii="Segoe UI" w:hAnsi="Segoe UI" w:cs="Segoe UI"/>
      <w:sz w:val="18"/>
      <w:szCs w:val="18"/>
    </w:rPr>
  </w:style>
  <w:style w:type="character" w:customStyle="1" w:styleId="letra8pt">
    <w:name w:val="letra8pt"/>
    <w:basedOn w:val="Fuentedeprrafopredeter"/>
    <w:rsid w:val="00CA6451"/>
  </w:style>
  <w:style w:type="paragraph" w:styleId="Revisin">
    <w:name w:val="Revision"/>
    <w:hidden/>
    <w:uiPriority w:val="99"/>
    <w:semiHidden/>
    <w:rsid w:val="00D41E34"/>
    <w:pPr>
      <w:spacing w:after="0" w:line="240" w:lineRule="auto"/>
    </w:pPr>
  </w:style>
  <w:style w:type="paragraph" w:styleId="Encabezado">
    <w:name w:val="header"/>
    <w:basedOn w:val="Normal"/>
    <w:link w:val="EncabezadoCar"/>
    <w:uiPriority w:val="99"/>
    <w:unhideWhenUsed/>
    <w:rsid w:val="00691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8AE"/>
  </w:style>
  <w:style w:type="paragraph" w:styleId="Piedepgina">
    <w:name w:val="footer"/>
    <w:basedOn w:val="Normal"/>
    <w:link w:val="PiedepginaCar"/>
    <w:uiPriority w:val="99"/>
    <w:unhideWhenUsed/>
    <w:rsid w:val="00691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8AE"/>
  </w:style>
  <w:style w:type="table" w:styleId="Tablaconcuadrcula">
    <w:name w:val="Table Grid"/>
    <w:basedOn w:val="Tablanormal"/>
    <w:uiPriority w:val="39"/>
    <w:rsid w:val="00EE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4">
    <w:name w:val="Estilo4"/>
    <w:basedOn w:val="Fuentedeprrafopredeter"/>
    <w:uiPriority w:val="1"/>
    <w:rsid w:val="00C62D42"/>
    <w:rPr>
      <w:rFonts w:ascii="Arial" w:hAnsi="Arial"/>
      <w:color w:val="auto"/>
      <w:sz w:val="24"/>
    </w:rPr>
  </w:style>
  <w:style w:type="paragraph" w:customStyle="1" w:styleId="Estilo5">
    <w:name w:val="Estilo5"/>
    <w:basedOn w:val="Normal"/>
    <w:qFormat/>
    <w:rsid w:val="00C62D42"/>
    <w:pPr>
      <w:tabs>
        <w:tab w:val="left" w:pos="2410"/>
        <w:tab w:val="left" w:pos="4253"/>
      </w:tabs>
      <w:spacing w:after="0" w:line="240" w:lineRule="auto"/>
      <w:ind w:left="180"/>
      <w:jc w:val="center"/>
    </w:pPr>
    <w:rPr>
      <w:rFonts w:ascii="Arial" w:eastAsia="Times New Roman" w:hAnsi="Arial" w:cs="Times New Roman"/>
      <w:b/>
      <w:lang w:val="es-ES" w:eastAsia="es-ES"/>
    </w:rPr>
  </w:style>
  <w:style w:type="paragraph" w:customStyle="1" w:styleId="Estilo6">
    <w:name w:val="Estilo6"/>
    <w:basedOn w:val="Normal"/>
    <w:qFormat/>
    <w:rsid w:val="00C62D42"/>
    <w:pPr>
      <w:tabs>
        <w:tab w:val="left" w:pos="2410"/>
      </w:tabs>
      <w:spacing w:after="0" w:line="240" w:lineRule="auto"/>
    </w:pPr>
    <w:rPr>
      <w:rFonts w:ascii="Arial" w:eastAsia="Times New Roman" w:hAnsi="Arial" w:cs="Times New Roman"/>
      <w:b/>
      <w:lang w:val="es-ES" w:eastAsia="es-ES"/>
    </w:rPr>
  </w:style>
  <w:style w:type="character" w:customStyle="1" w:styleId="PrrafodelistaCar">
    <w:name w:val="Párrafo de lista Car"/>
    <w:aliases w:val="EY EPM - Lista Car,Viñeta Car"/>
    <w:link w:val="Prrafodelista"/>
    <w:uiPriority w:val="34"/>
    <w:locked/>
    <w:rsid w:val="0057659C"/>
  </w:style>
  <w:style w:type="character" w:styleId="Hipervnculo">
    <w:name w:val="Hyperlink"/>
    <w:basedOn w:val="Fuentedeprrafopredeter"/>
    <w:uiPriority w:val="99"/>
    <w:unhideWhenUsed/>
    <w:rsid w:val="005B19D5"/>
    <w:rPr>
      <w:color w:val="0563C1" w:themeColor="hyperlink"/>
      <w:u w:val="single"/>
    </w:rPr>
  </w:style>
  <w:style w:type="character" w:styleId="Mencinsinresolver">
    <w:name w:val="Unresolved Mention"/>
    <w:basedOn w:val="Fuentedeprrafopredeter"/>
    <w:uiPriority w:val="99"/>
    <w:semiHidden/>
    <w:unhideWhenUsed/>
    <w:rsid w:val="005B19D5"/>
    <w:rPr>
      <w:color w:val="605E5C"/>
      <w:shd w:val="clear" w:color="auto" w:fill="E1DFDD"/>
    </w:rPr>
  </w:style>
  <w:style w:type="paragraph" w:styleId="NormalWeb">
    <w:name w:val="Normal (Web)"/>
    <w:basedOn w:val="Normal"/>
    <w:uiPriority w:val="99"/>
    <w:semiHidden/>
    <w:unhideWhenUsed/>
    <w:rsid w:val="00346A9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Default">
    <w:name w:val="Default"/>
    <w:rsid w:val="008850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476">
      <w:bodyDiv w:val="1"/>
      <w:marLeft w:val="0"/>
      <w:marRight w:val="0"/>
      <w:marTop w:val="0"/>
      <w:marBottom w:val="0"/>
      <w:divBdr>
        <w:top w:val="none" w:sz="0" w:space="0" w:color="auto"/>
        <w:left w:val="none" w:sz="0" w:space="0" w:color="auto"/>
        <w:bottom w:val="none" w:sz="0" w:space="0" w:color="auto"/>
        <w:right w:val="none" w:sz="0" w:space="0" w:color="auto"/>
      </w:divBdr>
    </w:div>
    <w:div w:id="21132552">
      <w:bodyDiv w:val="1"/>
      <w:marLeft w:val="0"/>
      <w:marRight w:val="0"/>
      <w:marTop w:val="0"/>
      <w:marBottom w:val="0"/>
      <w:divBdr>
        <w:top w:val="none" w:sz="0" w:space="0" w:color="auto"/>
        <w:left w:val="none" w:sz="0" w:space="0" w:color="auto"/>
        <w:bottom w:val="none" w:sz="0" w:space="0" w:color="auto"/>
        <w:right w:val="none" w:sz="0" w:space="0" w:color="auto"/>
      </w:divBdr>
    </w:div>
    <w:div w:id="35394362">
      <w:bodyDiv w:val="1"/>
      <w:marLeft w:val="0"/>
      <w:marRight w:val="0"/>
      <w:marTop w:val="0"/>
      <w:marBottom w:val="0"/>
      <w:divBdr>
        <w:top w:val="none" w:sz="0" w:space="0" w:color="auto"/>
        <w:left w:val="none" w:sz="0" w:space="0" w:color="auto"/>
        <w:bottom w:val="none" w:sz="0" w:space="0" w:color="auto"/>
        <w:right w:val="none" w:sz="0" w:space="0" w:color="auto"/>
      </w:divBdr>
    </w:div>
    <w:div w:id="65568762">
      <w:bodyDiv w:val="1"/>
      <w:marLeft w:val="0"/>
      <w:marRight w:val="0"/>
      <w:marTop w:val="0"/>
      <w:marBottom w:val="0"/>
      <w:divBdr>
        <w:top w:val="none" w:sz="0" w:space="0" w:color="auto"/>
        <w:left w:val="none" w:sz="0" w:space="0" w:color="auto"/>
        <w:bottom w:val="none" w:sz="0" w:space="0" w:color="auto"/>
        <w:right w:val="none" w:sz="0" w:space="0" w:color="auto"/>
      </w:divBdr>
    </w:div>
    <w:div w:id="94327210">
      <w:bodyDiv w:val="1"/>
      <w:marLeft w:val="0"/>
      <w:marRight w:val="0"/>
      <w:marTop w:val="0"/>
      <w:marBottom w:val="0"/>
      <w:divBdr>
        <w:top w:val="none" w:sz="0" w:space="0" w:color="auto"/>
        <w:left w:val="none" w:sz="0" w:space="0" w:color="auto"/>
        <w:bottom w:val="none" w:sz="0" w:space="0" w:color="auto"/>
        <w:right w:val="none" w:sz="0" w:space="0" w:color="auto"/>
      </w:divBdr>
    </w:div>
    <w:div w:id="123667388">
      <w:bodyDiv w:val="1"/>
      <w:marLeft w:val="0"/>
      <w:marRight w:val="0"/>
      <w:marTop w:val="0"/>
      <w:marBottom w:val="0"/>
      <w:divBdr>
        <w:top w:val="none" w:sz="0" w:space="0" w:color="auto"/>
        <w:left w:val="none" w:sz="0" w:space="0" w:color="auto"/>
        <w:bottom w:val="none" w:sz="0" w:space="0" w:color="auto"/>
        <w:right w:val="none" w:sz="0" w:space="0" w:color="auto"/>
      </w:divBdr>
    </w:div>
    <w:div w:id="132449626">
      <w:bodyDiv w:val="1"/>
      <w:marLeft w:val="0"/>
      <w:marRight w:val="0"/>
      <w:marTop w:val="0"/>
      <w:marBottom w:val="0"/>
      <w:divBdr>
        <w:top w:val="none" w:sz="0" w:space="0" w:color="auto"/>
        <w:left w:val="none" w:sz="0" w:space="0" w:color="auto"/>
        <w:bottom w:val="none" w:sz="0" w:space="0" w:color="auto"/>
        <w:right w:val="none" w:sz="0" w:space="0" w:color="auto"/>
      </w:divBdr>
    </w:div>
    <w:div w:id="133111183">
      <w:bodyDiv w:val="1"/>
      <w:marLeft w:val="0"/>
      <w:marRight w:val="0"/>
      <w:marTop w:val="0"/>
      <w:marBottom w:val="0"/>
      <w:divBdr>
        <w:top w:val="none" w:sz="0" w:space="0" w:color="auto"/>
        <w:left w:val="none" w:sz="0" w:space="0" w:color="auto"/>
        <w:bottom w:val="none" w:sz="0" w:space="0" w:color="auto"/>
        <w:right w:val="none" w:sz="0" w:space="0" w:color="auto"/>
      </w:divBdr>
    </w:div>
    <w:div w:id="138616319">
      <w:bodyDiv w:val="1"/>
      <w:marLeft w:val="0"/>
      <w:marRight w:val="0"/>
      <w:marTop w:val="0"/>
      <w:marBottom w:val="0"/>
      <w:divBdr>
        <w:top w:val="none" w:sz="0" w:space="0" w:color="auto"/>
        <w:left w:val="none" w:sz="0" w:space="0" w:color="auto"/>
        <w:bottom w:val="none" w:sz="0" w:space="0" w:color="auto"/>
        <w:right w:val="none" w:sz="0" w:space="0" w:color="auto"/>
      </w:divBdr>
    </w:div>
    <w:div w:id="138740165">
      <w:bodyDiv w:val="1"/>
      <w:marLeft w:val="0"/>
      <w:marRight w:val="0"/>
      <w:marTop w:val="0"/>
      <w:marBottom w:val="0"/>
      <w:divBdr>
        <w:top w:val="none" w:sz="0" w:space="0" w:color="auto"/>
        <w:left w:val="none" w:sz="0" w:space="0" w:color="auto"/>
        <w:bottom w:val="none" w:sz="0" w:space="0" w:color="auto"/>
        <w:right w:val="none" w:sz="0" w:space="0" w:color="auto"/>
      </w:divBdr>
    </w:div>
    <w:div w:id="189031845">
      <w:bodyDiv w:val="1"/>
      <w:marLeft w:val="0"/>
      <w:marRight w:val="0"/>
      <w:marTop w:val="0"/>
      <w:marBottom w:val="0"/>
      <w:divBdr>
        <w:top w:val="none" w:sz="0" w:space="0" w:color="auto"/>
        <w:left w:val="none" w:sz="0" w:space="0" w:color="auto"/>
        <w:bottom w:val="none" w:sz="0" w:space="0" w:color="auto"/>
        <w:right w:val="none" w:sz="0" w:space="0" w:color="auto"/>
      </w:divBdr>
    </w:div>
    <w:div w:id="198010366">
      <w:bodyDiv w:val="1"/>
      <w:marLeft w:val="0"/>
      <w:marRight w:val="0"/>
      <w:marTop w:val="0"/>
      <w:marBottom w:val="0"/>
      <w:divBdr>
        <w:top w:val="none" w:sz="0" w:space="0" w:color="auto"/>
        <w:left w:val="none" w:sz="0" w:space="0" w:color="auto"/>
        <w:bottom w:val="none" w:sz="0" w:space="0" w:color="auto"/>
        <w:right w:val="none" w:sz="0" w:space="0" w:color="auto"/>
      </w:divBdr>
    </w:div>
    <w:div w:id="201791197">
      <w:bodyDiv w:val="1"/>
      <w:marLeft w:val="0"/>
      <w:marRight w:val="0"/>
      <w:marTop w:val="0"/>
      <w:marBottom w:val="0"/>
      <w:divBdr>
        <w:top w:val="none" w:sz="0" w:space="0" w:color="auto"/>
        <w:left w:val="none" w:sz="0" w:space="0" w:color="auto"/>
        <w:bottom w:val="none" w:sz="0" w:space="0" w:color="auto"/>
        <w:right w:val="none" w:sz="0" w:space="0" w:color="auto"/>
      </w:divBdr>
    </w:div>
    <w:div w:id="217982529">
      <w:bodyDiv w:val="1"/>
      <w:marLeft w:val="0"/>
      <w:marRight w:val="0"/>
      <w:marTop w:val="0"/>
      <w:marBottom w:val="0"/>
      <w:divBdr>
        <w:top w:val="none" w:sz="0" w:space="0" w:color="auto"/>
        <w:left w:val="none" w:sz="0" w:space="0" w:color="auto"/>
        <w:bottom w:val="none" w:sz="0" w:space="0" w:color="auto"/>
        <w:right w:val="none" w:sz="0" w:space="0" w:color="auto"/>
      </w:divBdr>
    </w:div>
    <w:div w:id="219294625">
      <w:bodyDiv w:val="1"/>
      <w:marLeft w:val="0"/>
      <w:marRight w:val="0"/>
      <w:marTop w:val="0"/>
      <w:marBottom w:val="0"/>
      <w:divBdr>
        <w:top w:val="none" w:sz="0" w:space="0" w:color="auto"/>
        <w:left w:val="none" w:sz="0" w:space="0" w:color="auto"/>
        <w:bottom w:val="none" w:sz="0" w:space="0" w:color="auto"/>
        <w:right w:val="none" w:sz="0" w:space="0" w:color="auto"/>
      </w:divBdr>
    </w:div>
    <w:div w:id="289091408">
      <w:bodyDiv w:val="1"/>
      <w:marLeft w:val="0"/>
      <w:marRight w:val="0"/>
      <w:marTop w:val="0"/>
      <w:marBottom w:val="0"/>
      <w:divBdr>
        <w:top w:val="none" w:sz="0" w:space="0" w:color="auto"/>
        <w:left w:val="none" w:sz="0" w:space="0" w:color="auto"/>
        <w:bottom w:val="none" w:sz="0" w:space="0" w:color="auto"/>
        <w:right w:val="none" w:sz="0" w:space="0" w:color="auto"/>
      </w:divBdr>
    </w:div>
    <w:div w:id="300037659">
      <w:bodyDiv w:val="1"/>
      <w:marLeft w:val="0"/>
      <w:marRight w:val="0"/>
      <w:marTop w:val="0"/>
      <w:marBottom w:val="0"/>
      <w:divBdr>
        <w:top w:val="none" w:sz="0" w:space="0" w:color="auto"/>
        <w:left w:val="none" w:sz="0" w:space="0" w:color="auto"/>
        <w:bottom w:val="none" w:sz="0" w:space="0" w:color="auto"/>
        <w:right w:val="none" w:sz="0" w:space="0" w:color="auto"/>
      </w:divBdr>
    </w:div>
    <w:div w:id="304118025">
      <w:bodyDiv w:val="1"/>
      <w:marLeft w:val="0"/>
      <w:marRight w:val="0"/>
      <w:marTop w:val="0"/>
      <w:marBottom w:val="0"/>
      <w:divBdr>
        <w:top w:val="none" w:sz="0" w:space="0" w:color="auto"/>
        <w:left w:val="none" w:sz="0" w:space="0" w:color="auto"/>
        <w:bottom w:val="none" w:sz="0" w:space="0" w:color="auto"/>
        <w:right w:val="none" w:sz="0" w:space="0" w:color="auto"/>
      </w:divBdr>
    </w:div>
    <w:div w:id="314377028">
      <w:bodyDiv w:val="1"/>
      <w:marLeft w:val="0"/>
      <w:marRight w:val="0"/>
      <w:marTop w:val="0"/>
      <w:marBottom w:val="0"/>
      <w:divBdr>
        <w:top w:val="none" w:sz="0" w:space="0" w:color="auto"/>
        <w:left w:val="none" w:sz="0" w:space="0" w:color="auto"/>
        <w:bottom w:val="none" w:sz="0" w:space="0" w:color="auto"/>
        <w:right w:val="none" w:sz="0" w:space="0" w:color="auto"/>
      </w:divBdr>
    </w:div>
    <w:div w:id="384834003">
      <w:bodyDiv w:val="1"/>
      <w:marLeft w:val="0"/>
      <w:marRight w:val="0"/>
      <w:marTop w:val="0"/>
      <w:marBottom w:val="0"/>
      <w:divBdr>
        <w:top w:val="none" w:sz="0" w:space="0" w:color="auto"/>
        <w:left w:val="none" w:sz="0" w:space="0" w:color="auto"/>
        <w:bottom w:val="none" w:sz="0" w:space="0" w:color="auto"/>
        <w:right w:val="none" w:sz="0" w:space="0" w:color="auto"/>
      </w:divBdr>
    </w:div>
    <w:div w:id="392193444">
      <w:bodyDiv w:val="1"/>
      <w:marLeft w:val="0"/>
      <w:marRight w:val="0"/>
      <w:marTop w:val="0"/>
      <w:marBottom w:val="0"/>
      <w:divBdr>
        <w:top w:val="none" w:sz="0" w:space="0" w:color="auto"/>
        <w:left w:val="none" w:sz="0" w:space="0" w:color="auto"/>
        <w:bottom w:val="none" w:sz="0" w:space="0" w:color="auto"/>
        <w:right w:val="none" w:sz="0" w:space="0" w:color="auto"/>
      </w:divBdr>
    </w:div>
    <w:div w:id="404374234">
      <w:bodyDiv w:val="1"/>
      <w:marLeft w:val="0"/>
      <w:marRight w:val="0"/>
      <w:marTop w:val="0"/>
      <w:marBottom w:val="0"/>
      <w:divBdr>
        <w:top w:val="none" w:sz="0" w:space="0" w:color="auto"/>
        <w:left w:val="none" w:sz="0" w:space="0" w:color="auto"/>
        <w:bottom w:val="none" w:sz="0" w:space="0" w:color="auto"/>
        <w:right w:val="none" w:sz="0" w:space="0" w:color="auto"/>
      </w:divBdr>
    </w:div>
    <w:div w:id="409542381">
      <w:bodyDiv w:val="1"/>
      <w:marLeft w:val="0"/>
      <w:marRight w:val="0"/>
      <w:marTop w:val="0"/>
      <w:marBottom w:val="0"/>
      <w:divBdr>
        <w:top w:val="none" w:sz="0" w:space="0" w:color="auto"/>
        <w:left w:val="none" w:sz="0" w:space="0" w:color="auto"/>
        <w:bottom w:val="none" w:sz="0" w:space="0" w:color="auto"/>
        <w:right w:val="none" w:sz="0" w:space="0" w:color="auto"/>
      </w:divBdr>
    </w:div>
    <w:div w:id="449671249">
      <w:bodyDiv w:val="1"/>
      <w:marLeft w:val="0"/>
      <w:marRight w:val="0"/>
      <w:marTop w:val="0"/>
      <w:marBottom w:val="0"/>
      <w:divBdr>
        <w:top w:val="none" w:sz="0" w:space="0" w:color="auto"/>
        <w:left w:val="none" w:sz="0" w:space="0" w:color="auto"/>
        <w:bottom w:val="none" w:sz="0" w:space="0" w:color="auto"/>
        <w:right w:val="none" w:sz="0" w:space="0" w:color="auto"/>
      </w:divBdr>
    </w:div>
    <w:div w:id="449787054">
      <w:bodyDiv w:val="1"/>
      <w:marLeft w:val="0"/>
      <w:marRight w:val="0"/>
      <w:marTop w:val="0"/>
      <w:marBottom w:val="0"/>
      <w:divBdr>
        <w:top w:val="none" w:sz="0" w:space="0" w:color="auto"/>
        <w:left w:val="none" w:sz="0" w:space="0" w:color="auto"/>
        <w:bottom w:val="none" w:sz="0" w:space="0" w:color="auto"/>
        <w:right w:val="none" w:sz="0" w:space="0" w:color="auto"/>
      </w:divBdr>
    </w:div>
    <w:div w:id="450324623">
      <w:bodyDiv w:val="1"/>
      <w:marLeft w:val="0"/>
      <w:marRight w:val="0"/>
      <w:marTop w:val="0"/>
      <w:marBottom w:val="0"/>
      <w:divBdr>
        <w:top w:val="none" w:sz="0" w:space="0" w:color="auto"/>
        <w:left w:val="none" w:sz="0" w:space="0" w:color="auto"/>
        <w:bottom w:val="none" w:sz="0" w:space="0" w:color="auto"/>
        <w:right w:val="none" w:sz="0" w:space="0" w:color="auto"/>
      </w:divBdr>
    </w:div>
    <w:div w:id="467477841">
      <w:bodyDiv w:val="1"/>
      <w:marLeft w:val="0"/>
      <w:marRight w:val="0"/>
      <w:marTop w:val="0"/>
      <w:marBottom w:val="0"/>
      <w:divBdr>
        <w:top w:val="none" w:sz="0" w:space="0" w:color="auto"/>
        <w:left w:val="none" w:sz="0" w:space="0" w:color="auto"/>
        <w:bottom w:val="none" w:sz="0" w:space="0" w:color="auto"/>
        <w:right w:val="none" w:sz="0" w:space="0" w:color="auto"/>
      </w:divBdr>
    </w:div>
    <w:div w:id="490408970">
      <w:bodyDiv w:val="1"/>
      <w:marLeft w:val="0"/>
      <w:marRight w:val="0"/>
      <w:marTop w:val="0"/>
      <w:marBottom w:val="0"/>
      <w:divBdr>
        <w:top w:val="none" w:sz="0" w:space="0" w:color="auto"/>
        <w:left w:val="none" w:sz="0" w:space="0" w:color="auto"/>
        <w:bottom w:val="none" w:sz="0" w:space="0" w:color="auto"/>
        <w:right w:val="none" w:sz="0" w:space="0" w:color="auto"/>
      </w:divBdr>
    </w:div>
    <w:div w:id="501168914">
      <w:bodyDiv w:val="1"/>
      <w:marLeft w:val="0"/>
      <w:marRight w:val="0"/>
      <w:marTop w:val="0"/>
      <w:marBottom w:val="0"/>
      <w:divBdr>
        <w:top w:val="none" w:sz="0" w:space="0" w:color="auto"/>
        <w:left w:val="none" w:sz="0" w:space="0" w:color="auto"/>
        <w:bottom w:val="none" w:sz="0" w:space="0" w:color="auto"/>
        <w:right w:val="none" w:sz="0" w:space="0" w:color="auto"/>
      </w:divBdr>
    </w:div>
    <w:div w:id="512384209">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45413667">
      <w:bodyDiv w:val="1"/>
      <w:marLeft w:val="0"/>
      <w:marRight w:val="0"/>
      <w:marTop w:val="0"/>
      <w:marBottom w:val="0"/>
      <w:divBdr>
        <w:top w:val="none" w:sz="0" w:space="0" w:color="auto"/>
        <w:left w:val="none" w:sz="0" w:space="0" w:color="auto"/>
        <w:bottom w:val="none" w:sz="0" w:space="0" w:color="auto"/>
        <w:right w:val="none" w:sz="0" w:space="0" w:color="auto"/>
      </w:divBdr>
    </w:div>
    <w:div w:id="580411120">
      <w:bodyDiv w:val="1"/>
      <w:marLeft w:val="0"/>
      <w:marRight w:val="0"/>
      <w:marTop w:val="0"/>
      <w:marBottom w:val="0"/>
      <w:divBdr>
        <w:top w:val="none" w:sz="0" w:space="0" w:color="auto"/>
        <w:left w:val="none" w:sz="0" w:space="0" w:color="auto"/>
        <w:bottom w:val="none" w:sz="0" w:space="0" w:color="auto"/>
        <w:right w:val="none" w:sz="0" w:space="0" w:color="auto"/>
      </w:divBdr>
    </w:div>
    <w:div w:id="605235843">
      <w:bodyDiv w:val="1"/>
      <w:marLeft w:val="0"/>
      <w:marRight w:val="0"/>
      <w:marTop w:val="0"/>
      <w:marBottom w:val="0"/>
      <w:divBdr>
        <w:top w:val="none" w:sz="0" w:space="0" w:color="auto"/>
        <w:left w:val="none" w:sz="0" w:space="0" w:color="auto"/>
        <w:bottom w:val="none" w:sz="0" w:space="0" w:color="auto"/>
        <w:right w:val="none" w:sz="0" w:space="0" w:color="auto"/>
      </w:divBdr>
    </w:div>
    <w:div w:id="625626873">
      <w:bodyDiv w:val="1"/>
      <w:marLeft w:val="0"/>
      <w:marRight w:val="0"/>
      <w:marTop w:val="0"/>
      <w:marBottom w:val="0"/>
      <w:divBdr>
        <w:top w:val="none" w:sz="0" w:space="0" w:color="auto"/>
        <w:left w:val="none" w:sz="0" w:space="0" w:color="auto"/>
        <w:bottom w:val="none" w:sz="0" w:space="0" w:color="auto"/>
        <w:right w:val="none" w:sz="0" w:space="0" w:color="auto"/>
      </w:divBdr>
    </w:div>
    <w:div w:id="637682611">
      <w:bodyDiv w:val="1"/>
      <w:marLeft w:val="0"/>
      <w:marRight w:val="0"/>
      <w:marTop w:val="0"/>
      <w:marBottom w:val="0"/>
      <w:divBdr>
        <w:top w:val="none" w:sz="0" w:space="0" w:color="auto"/>
        <w:left w:val="none" w:sz="0" w:space="0" w:color="auto"/>
        <w:bottom w:val="none" w:sz="0" w:space="0" w:color="auto"/>
        <w:right w:val="none" w:sz="0" w:space="0" w:color="auto"/>
      </w:divBdr>
    </w:div>
    <w:div w:id="647784836">
      <w:bodyDiv w:val="1"/>
      <w:marLeft w:val="0"/>
      <w:marRight w:val="0"/>
      <w:marTop w:val="0"/>
      <w:marBottom w:val="0"/>
      <w:divBdr>
        <w:top w:val="none" w:sz="0" w:space="0" w:color="auto"/>
        <w:left w:val="none" w:sz="0" w:space="0" w:color="auto"/>
        <w:bottom w:val="none" w:sz="0" w:space="0" w:color="auto"/>
        <w:right w:val="none" w:sz="0" w:space="0" w:color="auto"/>
      </w:divBdr>
    </w:div>
    <w:div w:id="657459758">
      <w:bodyDiv w:val="1"/>
      <w:marLeft w:val="0"/>
      <w:marRight w:val="0"/>
      <w:marTop w:val="0"/>
      <w:marBottom w:val="0"/>
      <w:divBdr>
        <w:top w:val="none" w:sz="0" w:space="0" w:color="auto"/>
        <w:left w:val="none" w:sz="0" w:space="0" w:color="auto"/>
        <w:bottom w:val="none" w:sz="0" w:space="0" w:color="auto"/>
        <w:right w:val="none" w:sz="0" w:space="0" w:color="auto"/>
      </w:divBdr>
    </w:div>
    <w:div w:id="684596811">
      <w:bodyDiv w:val="1"/>
      <w:marLeft w:val="0"/>
      <w:marRight w:val="0"/>
      <w:marTop w:val="0"/>
      <w:marBottom w:val="0"/>
      <w:divBdr>
        <w:top w:val="none" w:sz="0" w:space="0" w:color="auto"/>
        <w:left w:val="none" w:sz="0" w:space="0" w:color="auto"/>
        <w:bottom w:val="none" w:sz="0" w:space="0" w:color="auto"/>
        <w:right w:val="none" w:sz="0" w:space="0" w:color="auto"/>
      </w:divBdr>
    </w:div>
    <w:div w:id="726995943">
      <w:bodyDiv w:val="1"/>
      <w:marLeft w:val="0"/>
      <w:marRight w:val="0"/>
      <w:marTop w:val="0"/>
      <w:marBottom w:val="0"/>
      <w:divBdr>
        <w:top w:val="none" w:sz="0" w:space="0" w:color="auto"/>
        <w:left w:val="none" w:sz="0" w:space="0" w:color="auto"/>
        <w:bottom w:val="none" w:sz="0" w:space="0" w:color="auto"/>
        <w:right w:val="none" w:sz="0" w:space="0" w:color="auto"/>
      </w:divBdr>
    </w:div>
    <w:div w:id="735322554">
      <w:bodyDiv w:val="1"/>
      <w:marLeft w:val="0"/>
      <w:marRight w:val="0"/>
      <w:marTop w:val="0"/>
      <w:marBottom w:val="0"/>
      <w:divBdr>
        <w:top w:val="none" w:sz="0" w:space="0" w:color="auto"/>
        <w:left w:val="none" w:sz="0" w:space="0" w:color="auto"/>
        <w:bottom w:val="none" w:sz="0" w:space="0" w:color="auto"/>
        <w:right w:val="none" w:sz="0" w:space="0" w:color="auto"/>
      </w:divBdr>
    </w:div>
    <w:div w:id="785388148">
      <w:bodyDiv w:val="1"/>
      <w:marLeft w:val="0"/>
      <w:marRight w:val="0"/>
      <w:marTop w:val="0"/>
      <w:marBottom w:val="0"/>
      <w:divBdr>
        <w:top w:val="none" w:sz="0" w:space="0" w:color="auto"/>
        <w:left w:val="none" w:sz="0" w:space="0" w:color="auto"/>
        <w:bottom w:val="none" w:sz="0" w:space="0" w:color="auto"/>
        <w:right w:val="none" w:sz="0" w:space="0" w:color="auto"/>
      </w:divBdr>
    </w:div>
    <w:div w:id="795222712">
      <w:bodyDiv w:val="1"/>
      <w:marLeft w:val="0"/>
      <w:marRight w:val="0"/>
      <w:marTop w:val="0"/>
      <w:marBottom w:val="0"/>
      <w:divBdr>
        <w:top w:val="none" w:sz="0" w:space="0" w:color="auto"/>
        <w:left w:val="none" w:sz="0" w:space="0" w:color="auto"/>
        <w:bottom w:val="none" w:sz="0" w:space="0" w:color="auto"/>
        <w:right w:val="none" w:sz="0" w:space="0" w:color="auto"/>
      </w:divBdr>
    </w:div>
    <w:div w:id="816528539">
      <w:bodyDiv w:val="1"/>
      <w:marLeft w:val="0"/>
      <w:marRight w:val="0"/>
      <w:marTop w:val="0"/>
      <w:marBottom w:val="0"/>
      <w:divBdr>
        <w:top w:val="none" w:sz="0" w:space="0" w:color="auto"/>
        <w:left w:val="none" w:sz="0" w:space="0" w:color="auto"/>
        <w:bottom w:val="none" w:sz="0" w:space="0" w:color="auto"/>
        <w:right w:val="none" w:sz="0" w:space="0" w:color="auto"/>
      </w:divBdr>
    </w:div>
    <w:div w:id="849756034">
      <w:bodyDiv w:val="1"/>
      <w:marLeft w:val="0"/>
      <w:marRight w:val="0"/>
      <w:marTop w:val="0"/>
      <w:marBottom w:val="0"/>
      <w:divBdr>
        <w:top w:val="none" w:sz="0" w:space="0" w:color="auto"/>
        <w:left w:val="none" w:sz="0" w:space="0" w:color="auto"/>
        <w:bottom w:val="none" w:sz="0" w:space="0" w:color="auto"/>
        <w:right w:val="none" w:sz="0" w:space="0" w:color="auto"/>
      </w:divBdr>
    </w:div>
    <w:div w:id="852451476">
      <w:bodyDiv w:val="1"/>
      <w:marLeft w:val="0"/>
      <w:marRight w:val="0"/>
      <w:marTop w:val="0"/>
      <w:marBottom w:val="0"/>
      <w:divBdr>
        <w:top w:val="none" w:sz="0" w:space="0" w:color="auto"/>
        <w:left w:val="none" w:sz="0" w:space="0" w:color="auto"/>
        <w:bottom w:val="none" w:sz="0" w:space="0" w:color="auto"/>
        <w:right w:val="none" w:sz="0" w:space="0" w:color="auto"/>
      </w:divBdr>
    </w:div>
    <w:div w:id="863326255">
      <w:bodyDiv w:val="1"/>
      <w:marLeft w:val="0"/>
      <w:marRight w:val="0"/>
      <w:marTop w:val="0"/>
      <w:marBottom w:val="0"/>
      <w:divBdr>
        <w:top w:val="none" w:sz="0" w:space="0" w:color="auto"/>
        <w:left w:val="none" w:sz="0" w:space="0" w:color="auto"/>
        <w:bottom w:val="none" w:sz="0" w:space="0" w:color="auto"/>
        <w:right w:val="none" w:sz="0" w:space="0" w:color="auto"/>
      </w:divBdr>
    </w:div>
    <w:div w:id="885991627">
      <w:bodyDiv w:val="1"/>
      <w:marLeft w:val="0"/>
      <w:marRight w:val="0"/>
      <w:marTop w:val="0"/>
      <w:marBottom w:val="0"/>
      <w:divBdr>
        <w:top w:val="none" w:sz="0" w:space="0" w:color="auto"/>
        <w:left w:val="none" w:sz="0" w:space="0" w:color="auto"/>
        <w:bottom w:val="none" w:sz="0" w:space="0" w:color="auto"/>
        <w:right w:val="none" w:sz="0" w:space="0" w:color="auto"/>
      </w:divBdr>
    </w:div>
    <w:div w:id="919758176">
      <w:bodyDiv w:val="1"/>
      <w:marLeft w:val="0"/>
      <w:marRight w:val="0"/>
      <w:marTop w:val="0"/>
      <w:marBottom w:val="0"/>
      <w:divBdr>
        <w:top w:val="none" w:sz="0" w:space="0" w:color="auto"/>
        <w:left w:val="none" w:sz="0" w:space="0" w:color="auto"/>
        <w:bottom w:val="none" w:sz="0" w:space="0" w:color="auto"/>
        <w:right w:val="none" w:sz="0" w:space="0" w:color="auto"/>
      </w:divBdr>
    </w:div>
    <w:div w:id="944919374">
      <w:bodyDiv w:val="1"/>
      <w:marLeft w:val="0"/>
      <w:marRight w:val="0"/>
      <w:marTop w:val="0"/>
      <w:marBottom w:val="0"/>
      <w:divBdr>
        <w:top w:val="none" w:sz="0" w:space="0" w:color="auto"/>
        <w:left w:val="none" w:sz="0" w:space="0" w:color="auto"/>
        <w:bottom w:val="none" w:sz="0" w:space="0" w:color="auto"/>
        <w:right w:val="none" w:sz="0" w:space="0" w:color="auto"/>
      </w:divBdr>
    </w:div>
    <w:div w:id="1013800209">
      <w:bodyDiv w:val="1"/>
      <w:marLeft w:val="0"/>
      <w:marRight w:val="0"/>
      <w:marTop w:val="0"/>
      <w:marBottom w:val="0"/>
      <w:divBdr>
        <w:top w:val="none" w:sz="0" w:space="0" w:color="auto"/>
        <w:left w:val="none" w:sz="0" w:space="0" w:color="auto"/>
        <w:bottom w:val="none" w:sz="0" w:space="0" w:color="auto"/>
        <w:right w:val="none" w:sz="0" w:space="0" w:color="auto"/>
      </w:divBdr>
    </w:div>
    <w:div w:id="1049182138">
      <w:bodyDiv w:val="1"/>
      <w:marLeft w:val="0"/>
      <w:marRight w:val="0"/>
      <w:marTop w:val="0"/>
      <w:marBottom w:val="0"/>
      <w:divBdr>
        <w:top w:val="none" w:sz="0" w:space="0" w:color="auto"/>
        <w:left w:val="none" w:sz="0" w:space="0" w:color="auto"/>
        <w:bottom w:val="none" w:sz="0" w:space="0" w:color="auto"/>
        <w:right w:val="none" w:sz="0" w:space="0" w:color="auto"/>
      </w:divBdr>
    </w:div>
    <w:div w:id="1063913832">
      <w:bodyDiv w:val="1"/>
      <w:marLeft w:val="0"/>
      <w:marRight w:val="0"/>
      <w:marTop w:val="0"/>
      <w:marBottom w:val="0"/>
      <w:divBdr>
        <w:top w:val="none" w:sz="0" w:space="0" w:color="auto"/>
        <w:left w:val="none" w:sz="0" w:space="0" w:color="auto"/>
        <w:bottom w:val="none" w:sz="0" w:space="0" w:color="auto"/>
        <w:right w:val="none" w:sz="0" w:space="0" w:color="auto"/>
      </w:divBdr>
    </w:div>
    <w:div w:id="1080834502">
      <w:bodyDiv w:val="1"/>
      <w:marLeft w:val="0"/>
      <w:marRight w:val="0"/>
      <w:marTop w:val="0"/>
      <w:marBottom w:val="0"/>
      <w:divBdr>
        <w:top w:val="none" w:sz="0" w:space="0" w:color="auto"/>
        <w:left w:val="none" w:sz="0" w:space="0" w:color="auto"/>
        <w:bottom w:val="none" w:sz="0" w:space="0" w:color="auto"/>
        <w:right w:val="none" w:sz="0" w:space="0" w:color="auto"/>
      </w:divBdr>
    </w:div>
    <w:div w:id="1105227307">
      <w:bodyDiv w:val="1"/>
      <w:marLeft w:val="0"/>
      <w:marRight w:val="0"/>
      <w:marTop w:val="0"/>
      <w:marBottom w:val="0"/>
      <w:divBdr>
        <w:top w:val="none" w:sz="0" w:space="0" w:color="auto"/>
        <w:left w:val="none" w:sz="0" w:space="0" w:color="auto"/>
        <w:bottom w:val="none" w:sz="0" w:space="0" w:color="auto"/>
        <w:right w:val="none" w:sz="0" w:space="0" w:color="auto"/>
      </w:divBdr>
    </w:div>
    <w:div w:id="1115635740">
      <w:bodyDiv w:val="1"/>
      <w:marLeft w:val="0"/>
      <w:marRight w:val="0"/>
      <w:marTop w:val="0"/>
      <w:marBottom w:val="0"/>
      <w:divBdr>
        <w:top w:val="none" w:sz="0" w:space="0" w:color="auto"/>
        <w:left w:val="none" w:sz="0" w:space="0" w:color="auto"/>
        <w:bottom w:val="none" w:sz="0" w:space="0" w:color="auto"/>
        <w:right w:val="none" w:sz="0" w:space="0" w:color="auto"/>
      </w:divBdr>
    </w:div>
    <w:div w:id="1127503198">
      <w:bodyDiv w:val="1"/>
      <w:marLeft w:val="0"/>
      <w:marRight w:val="0"/>
      <w:marTop w:val="0"/>
      <w:marBottom w:val="0"/>
      <w:divBdr>
        <w:top w:val="none" w:sz="0" w:space="0" w:color="auto"/>
        <w:left w:val="none" w:sz="0" w:space="0" w:color="auto"/>
        <w:bottom w:val="none" w:sz="0" w:space="0" w:color="auto"/>
        <w:right w:val="none" w:sz="0" w:space="0" w:color="auto"/>
      </w:divBdr>
    </w:div>
    <w:div w:id="1145051048">
      <w:bodyDiv w:val="1"/>
      <w:marLeft w:val="0"/>
      <w:marRight w:val="0"/>
      <w:marTop w:val="0"/>
      <w:marBottom w:val="0"/>
      <w:divBdr>
        <w:top w:val="none" w:sz="0" w:space="0" w:color="auto"/>
        <w:left w:val="none" w:sz="0" w:space="0" w:color="auto"/>
        <w:bottom w:val="none" w:sz="0" w:space="0" w:color="auto"/>
        <w:right w:val="none" w:sz="0" w:space="0" w:color="auto"/>
      </w:divBdr>
    </w:div>
    <w:div w:id="1194684777">
      <w:bodyDiv w:val="1"/>
      <w:marLeft w:val="0"/>
      <w:marRight w:val="0"/>
      <w:marTop w:val="0"/>
      <w:marBottom w:val="0"/>
      <w:divBdr>
        <w:top w:val="none" w:sz="0" w:space="0" w:color="auto"/>
        <w:left w:val="none" w:sz="0" w:space="0" w:color="auto"/>
        <w:bottom w:val="none" w:sz="0" w:space="0" w:color="auto"/>
        <w:right w:val="none" w:sz="0" w:space="0" w:color="auto"/>
      </w:divBdr>
    </w:div>
    <w:div w:id="1227643199">
      <w:bodyDiv w:val="1"/>
      <w:marLeft w:val="0"/>
      <w:marRight w:val="0"/>
      <w:marTop w:val="0"/>
      <w:marBottom w:val="0"/>
      <w:divBdr>
        <w:top w:val="none" w:sz="0" w:space="0" w:color="auto"/>
        <w:left w:val="none" w:sz="0" w:space="0" w:color="auto"/>
        <w:bottom w:val="none" w:sz="0" w:space="0" w:color="auto"/>
        <w:right w:val="none" w:sz="0" w:space="0" w:color="auto"/>
      </w:divBdr>
    </w:div>
    <w:div w:id="1261333653">
      <w:bodyDiv w:val="1"/>
      <w:marLeft w:val="0"/>
      <w:marRight w:val="0"/>
      <w:marTop w:val="0"/>
      <w:marBottom w:val="0"/>
      <w:divBdr>
        <w:top w:val="none" w:sz="0" w:space="0" w:color="auto"/>
        <w:left w:val="none" w:sz="0" w:space="0" w:color="auto"/>
        <w:bottom w:val="none" w:sz="0" w:space="0" w:color="auto"/>
        <w:right w:val="none" w:sz="0" w:space="0" w:color="auto"/>
      </w:divBdr>
    </w:div>
    <w:div w:id="1272276160">
      <w:bodyDiv w:val="1"/>
      <w:marLeft w:val="0"/>
      <w:marRight w:val="0"/>
      <w:marTop w:val="0"/>
      <w:marBottom w:val="0"/>
      <w:divBdr>
        <w:top w:val="none" w:sz="0" w:space="0" w:color="auto"/>
        <w:left w:val="none" w:sz="0" w:space="0" w:color="auto"/>
        <w:bottom w:val="none" w:sz="0" w:space="0" w:color="auto"/>
        <w:right w:val="none" w:sz="0" w:space="0" w:color="auto"/>
      </w:divBdr>
    </w:div>
    <w:div w:id="1287195619">
      <w:bodyDiv w:val="1"/>
      <w:marLeft w:val="0"/>
      <w:marRight w:val="0"/>
      <w:marTop w:val="0"/>
      <w:marBottom w:val="0"/>
      <w:divBdr>
        <w:top w:val="none" w:sz="0" w:space="0" w:color="auto"/>
        <w:left w:val="none" w:sz="0" w:space="0" w:color="auto"/>
        <w:bottom w:val="none" w:sz="0" w:space="0" w:color="auto"/>
        <w:right w:val="none" w:sz="0" w:space="0" w:color="auto"/>
      </w:divBdr>
    </w:div>
    <w:div w:id="1316882634">
      <w:bodyDiv w:val="1"/>
      <w:marLeft w:val="0"/>
      <w:marRight w:val="0"/>
      <w:marTop w:val="0"/>
      <w:marBottom w:val="0"/>
      <w:divBdr>
        <w:top w:val="none" w:sz="0" w:space="0" w:color="auto"/>
        <w:left w:val="none" w:sz="0" w:space="0" w:color="auto"/>
        <w:bottom w:val="none" w:sz="0" w:space="0" w:color="auto"/>
        <w:right w:val="none" w:sz="0" w:space="0" w:color="auto"/>
      </w:divBdr>
    </w:div>
    <w:div w:id="1367020040">
      <w:bodyDiv w:val="1"/>
      <w:marLeft w:val="0"/>
      <w:marRight w:val="0"/>
      <w:marTop w:val="0"/>
      <w:marBottom w:val="0"/>
      <w:divBdr>
        <w:top w:val="none" w:sz="0" w:space="0" w:color="auto"/>
        <w:left w:val="none" w:sz="0" w:space="0" w:color="auto"/>
        <w:bottom w:val="none" w:sz="0" w:space="0" w:color="auto"/>
        <w:right w:val="none" w:sz="0" w:space="0" w:color="auto"/>
      </w:divBdr>
    </w:div>
    <w:div w:id="1384135617">
      <w:bodyDiv w:val="1"/>
      <w:marLeft w:val="0"/>
      <w:marRight w:val="0"/>
      <w:marTop w:val="0"/>
      <w:marBottom w:val="0"/>
      <w:divBdr>
        <w:top w:val="none" w:sz="0" w:space="0" w:color="auto"/>
        <w:left w:val="none" w:sz="0" w:space="0" w:color="auto"/>
        <w:bottom w:val="none" w:sz="0" w:space="0" w:color="auto"/>
        <w:right w:val="none" w:sz="0" w:space="0" w:color="auto"/>
      </w:divBdr>
    </w:div>
    <w:div w:id="1397316078">
      <w:bodyDiv w:val="1"/>
      <w:marLeft w:val="0"/>
      <w:marRight w:val="0"/>
      <w:marTop w:val="0"/>
      <w:marBottom w:val="0"/>
      <w:divBdr>
        <w:top w:val="none" w:sz="0" w:space="0" w:color="auto"/>
        <w:left w:val="none" w:sz="0" w:space="0" w:color="auto"/>
        <w:bottom w:val="none" w:sz="0" w:space="0" w:color="auto"/>
        <w:right w:val="none" w:sz="0" w:space="0" w:color="auto"/>
      </w:divBdr>
    </w:div>
    <w:div w:id="1406875769">
      <w:bodyDiv w:val="1"/>
      <w:marLeft w:val="0"/>
      <w:marRight w:val="0"/>
      <w:marTop w:val="0"/>
      <w:marBottom w:val="0"/>
      <w:divBdr>
        <w:top w:val="none" w:sz="0" w:space="0" w:color="auto"/>
        <w:left w:val="none" w:sz="0" w:space="0" w:color="auto"/>
        <w:bottom w:val="none" w:sz="0" w:space="0" w:color="auto"/>
        <w:right w:val="none" w:sz="0" w:space="0" w:color="auto"/>
      </w:divBdr>
    </w:div>
    <w:div w:id="1408842348">
      <w:bodyDiv w:val="1"/>
      <w:marLeft w:val="0"/>
      <w:marRight w:val="0"/>
      <w:marTop w:val="0"/>
      <w:marBottom w:val="0"/>
      <w:divBdr>
        <w:top w:val="none" w:sz="0" w:space="0" w:color="auto"/>
        <w:left w:val="none" w:sz="0" w:space="0" w:color="auto"/>
        <w:bottom w:val="none" w:sz="0" w:space="0" w:color="auto"/>
        <w:right w:val="none" w:sz="0" w:space="0" w:color="auto"/>
      </w:divBdr>
    </w:div>
    <w:div w:id="1442451686">
      <w:bodyDiv w:val="1"/>
      <w:marLeft w:val="0"/>
      <w:marRight w:val="0"/>
      <w:marTop w:val="0"/>
      <w:marBottom w:val="0"/>
      <w:divBdr>
        <w:top w:val="none" w:sz="0" w:space="0" w:color="auto"/>
        <w:left w:val="none" w:sz="0" w:space="0" w:color="auto"/>
        <w:bottom w:val="none" w:sz="0" w:space="0" w:color="auto"/>
        <w:right w:val="none" w:sz="0" w:space="0" w:color="auto"/>
      </w:divBdr>
    </w:div>
    <w:div w:id="1470712121">
      <w:bodyDiv w:val="1"/>
      <w:marLeft w:val="0"/>
      <w:marRight w:val="0"/>
      <w:marTop w:val="0"/>
      <w:marBottom w:val="0"/>
      <w:divBdr>
        <w:top w:val="none" w:sz="0" w:space="0" w:color="auto"/>
        <w:left w:val="none" w:sz="0" w:space="0" w:color="auto"/>
        <w:bottom w:val="none" w:sz="0" w:space="0" w:color="auto"/>
        <w:right w:val="none" w:sz="0" w:space="0" w:color="auto"/>
      </w:divBdr>
    </w:div>
    <w:div w:id="1494030757">
      <w:bodyDiv w:val="1"/>
      <w:marLeft w:val="0"/>
      <w:marRight w:val="0"/>
      <w:marTop w:val="0"/>
      <w:marBottom w:val="0"/>
      <w:divBdr>
        <w:top w:val="none" w:sz="0" w:space="0" w:color="auto"/>
        <w:left w:val="none" w:sz="0" w:space="0" w:color="auto"/>
        <w:bottom w:val="none" w:sz="0" w:space="0" w:color="auto"/>
        <w:right w:val="none" w:sz="0" w:space="0" w:color="auto"/>
      </w:divBdr>
    </w:div>
    <w:div w:id="1525751065">
      <w:bodyDiv w:val="1"/>
      <w:marLeft w:val="0"/>
      <w:marRight w:val="0"/>
      <w:marTop w:val="0"/>
      <w:marBottom w:val="0"/>
      <w:divBdr>
        <w:top w:val="none" w:sz="0" w:space="0" w:color="auto"/>
        <w:left w:val="none" w:sz="0" w:space="0" w:color="auto"/>
        <w:bottom w:val="none" w:sz="0" w:space="0" w:color="auto"/>
        <w:right w:val="none" w:sz="0" w:space="0" w:color="auto"/>
      </w:divBdr>
    </w:div>
    <w:div w:id="1530989927">
      <w:bodyDiv w:val="1"/>
      <w:marLeft w:val="0"/>
      <w:marRight w:val="0"/>
      <w:marTop w:val="0"/>
      <w:marBottom w:val="0"/>
      <w:divBdr>
        <w:top w:val="none" w:sz="0" w:space="0" w:color="auto"/>
        <w:left w:val="none" w:sz="0" w:space="0" w:color="auto"/>
        <w:bottom w:val="none" w:sz="0" w:space="0" w:color="auto"/>
        <w:right w:val="none" w:sz="0" w:space="0" w:color="auto"/>
      </w:divBdr>
    </w:div>
    <w:div w:id="1536700768">
      <w:bodyDiv w:val="1"/>
      <w:marLeft w:val="0"/>
      <w:marRight w:val="0"/>
      <w:marTop w:val="0"/>
      <w:marBottom w:val="0"/>
      <w:divBdr>
        <w:top w:val="none" w:sz="0" w:space="0" w:color="auto"/>
        <w:left w:val="none" w:sz="0" w:space="0" w:color="auto"/>
        <w:bottom w:val="none" w:sz="0" w:space="0" w:color="auto"/>
        <w:right w:val="none" w:sz="0" w:space="0" w:color="auto"/>
      </w:divBdr>
    </w:div>
    <w:div w:id="1538083948">
      <w:bodyDiv w:val="1"/>
      <w:marLeft w:val="0"/>
      <w:marRight w:val="0"/>
      <w:marTop w:val="0"/>
      <w:marBottom w:val="0"/>
      <w:divBdr>
        <w:top w:val="none" w:sz="0" w:space="0" w:color="auto"/>
        <w:left w:val="none" w:sz="0" w:space="0" w:color="auto"/>
        <w:bottom w:val="none" w:sz="0" w:space="0" w:color="auto"/>
        <w:right w:val="none" w:sz="0" w:space="0" w:color="auto"/>
      </w:divBdr>
    </w:div>
    <w:div w:id="1566797937">
      <w:bodyDiv w:val="1"/>
      <w:marLeft w:val="0"/>
      <w:marRight w:val="0"/>
      <w:marTop w:val="0"/>
      <w:marBottom w:val="0"/>
      <w:divBdr>
        <w:top w:val="none" w:sz="0" w:space="0" w:color="auto"/>
        <w:left w:val="none" w:sz="0" w:space="0" w:color="auto"/>
        <w:bottom w:val="none" w:sz="0" w:space="0" w:color="auto"/>
        <w:right w:val="none" w:sz="0" w:space="0" w:color="auto"/>
      </w:divBdr>
    </w:div>
    <w:div w:id="1601644583">
      <w:bodyDiv w:val="1"/>
      <w:marLeft w:val="0"/>
      <w:marRight w:val="0"/>
      <w:marTop w:val="0"/>
      <w:marBottom w:val="0"/>
      <w:divBdr>
        <w:top w:val="none" w:sz="0" w:space="0" w:color="auto"/>
        <w:left w:val="none" w:sz="0" w:space="0" w:color="auto"/>
        <w:bottom w:val="none" w:sz="0" w:space="0" w:color="auto"/>
        <w:right w:val="none" w:sz="0" w:space="0" w:color="auto"/>
      </w:divBdr>
    </w:div>
    <w:div w:id="1646658903">
      <w:bodyDiv w:val="1"/>
      <w:marLeft w:val="0"/>
      <w:marRight w:val="0"/>
      <w:marTop w:val="0"/>
      <w:marBottom w:val="0"/>
      <w:divBdr>
        <w:top w:val="none" w:sz="0" w:space="0" w:color="auto"/>
        <w:left w:val="none" w:sz="0" w:space="0" w:color="auto"/>
        <w:bottom w:val="none" w:sz="0" w:space="0" w:color="auto"/>
        <w:right w:val="none" w:sz="0" w:space="0" w:color="auto"/>
      </w:divBdr>
    </w:div>
    <w:div w:id="1651251188">
      <w:bodyDiv w:val="1"/>
      <w:marLeft w:val="0"/>
      <w:marRight w:val="0"/>
      <w:marTop w:val="0"/>
      <w:marBottom w:val="0"/>
      <w:divBdr>
        <w:top w:val="none" w:sz="0" w:space="0" w:color="auto"/>
        <w:left w:val="none" w:sz="0" w:space="0" w:color="auto"/>
        <w:bottom w:val="none" w:sz="0" w:space="0" w:color="auto"/>
        <w:right w:val="none" w:sz="0" w:space="0" w:color="auto"/>
      </w:divBdr>
    </w:div>
    <w:div w:id="1690061965">
      <w:bodyDiv w:val="1"/>
      <w:marLeft w:val="0"/>
      <w:marRight w:val="0"/>
      <w:marTop w:val="0"/>
      <w:marBottom w:val="0"/>
      <w:divBdr>
        <w:top w:val="none" w:sz="0" w:space="0" w:color="auto"/>
        <w:left w:val="none" w:sz="0" w:space="0" w:color="auto"/>
        <w:bottom w:val="none" w:sz="0" w:space="0" w:color="auto"/>
        <w:right w:val="none" w:sz="0" w:space="0" w:color="auto"/>
      </w:divBdr>
    </w:div>
    <w:div w:id="1691640773">
      <w:bodyDiv w:val="1"/>
      <w:marLeft w:val="0"/>
      <w:marRight w:val="0"/>
      <w:marTop w:val="0"/>
      <w:marBottom w:val="0"/>
      <w:divBdr>
        <w:top w:val="none" w:sz="0" w:space="0" w:color="auto"/>
        <w:left w:val="none" w:sz="0" w:space="0" w:color="auto"/>
        <w:bottom w:val="none" w:sz="0" w:space="0" w:color="auto"/>
        <w:right w:val="none" w:sz="0" w:space="0" w:color="auto"/>
      </w:divBdr>
    </w:div>
    <w:div w:id="1699432393">
      <w:bodyDiv w:val="1"/>
      <w:marLeft w:val="0"/>
      <w:marRight w:val="0"/>
      <w:marTop w:val="0"/>
      <w:marBottom w:val="0"/>
      <w:divBdr>
        <w:top w:val="none" w:sz="0" w:space="0" w:color="auto"/>
        <w:left w:val="none" w:sz="0" w:space="0" w:color="auto"/>
        <w:bottom w:val="none" w:sz="0" w:space="0" w:color="auto"/>
        <w:right w:val="none" w:sz="0" w:space="0" w:color="auto"/>
      </w:divBdr>
    </w:div>
    <w:div w:id="1728919231">
      <w:bodyDiv w:val="1"/>
      <w:marLeft w:val="0"/>
      <w:marRight w:val="0"/>
      <w:marTop w:val="0"/>
      <w:marBottom w:val="0"/>
      <w:divBdr>
        <w:top w:val="none" w:sz="0" w:space="0" w:color="auto"/>
        <w:left w:val="none" w:sz="0" w:space="0" w:color="auto"/>
        <w:bottom w:val="none" w:sz="0" w:space="0" w:color="auto"/>
        <w:right w:val="none" w:sz="0" w:space="0" w:color="auto"/>
      </w:divBdr>
    </w:div>
    <w:div w:id="1745224263">
      <w:bodyDiv w:val="1"/>
      <w:marLeft w:val="0"/>
      <w:marRight w:val="0"/>
      <w:marTop w:val="0"/>
      <w:marBottom w:val="0"/>
      <w:divBdr>
        <w:top w:val="none" w:sz="0" w:space="0" w:color="auto"/>
        <w:left w:val="none" w:sz="0" w:space="0" w:color="auto"/>
        <w:bottom w:val="none" w:sz="0" w:space="0" w:color="auto"/>
        <w:right w:val="none" w:sz="0" w:space="0" w:color="auto"/>
      </w:divBdr>
    </w:div>
    <w:div w:id="1748503753">
      <w:bodyDiv w:val="1"/>
      <w:marLeft w:val="0"/>
      <w:marRight w:val="0"/>
      <w:marTop w:val="0"/>
      <w:marBottom w:val="0"/>
      <w:divBdr>
        <w:top w:val="none" w:sz="0" w:space="0" w:color="auto"/>
        <w:left w:val="none" w:sz="0" w:space="0" w:color="auto"/>
        <w:bottom w:val="none" w:sz="0" w:space="0" w:color="auto"/>
        <w:right w:val="none" w:sz="0" w:space="0" w:color="auto"/>
      </w:divBdr>
    </w:div>
    <w:div w:id="1779524846">
      <w:bodyDiv w:val="1"/>
      <w:marLeft w:val="0"/>
      <w:marRight w:val="0"/>
      <w:marTop w:val="0"/>
      <w:marBottom w:val="0"/>
      <w:divBdr>
        <w:top w:val="none" w:sz="0" w:space="0" w:color="auto"/>
        <w:left w:val="none" w:sz="0" w:space="0" w:color="auto"/>
        <w:bottom w:val="none" w:sz="0" w:space="0" w:color="auto"/>
        <w:right w:val="none" w:sz="0" w:space="0" w:color="auto"/>
      </w:divBdr>
    </w:div>
    <w:div w:id="1813870113">
      <w:bodyDiv w:val="1"/>
      <w:marLeft w:val="0"/>
      <w:marRight w:val="0"/>
      <w:marTop w:val="0"/>
      <w:marBottom w:val="0"/>
      <w:divBdr>
        <w:top w:val="none" w:sz="0" w:space="0" w:color="auto"/>
        <w:left w:val="none" w:sz="0" w:space="0" w:color="auto"/>
        <w:bottom w:val="none" w:sz="0" w:space="0" w:color="auto"/>
        <w:right w:val="none" w:sz="0" w:space="0" w:color="auto"/>
      </w:divBdr>
    </w:div>
    <w:div w:id="1825387792">
      <w:bodyDiv w:val="1"/>
      <w:marLeft w:val="0"/>
      <w:marRight w:val="0"/>
      <w:marTop w:val="0"/>
      <w:marBottom w:val="0"/>
      <w:divBdr>
        <w:top w:val="none" w:sz="0" w:space="0" w:color="auto"/>
        <w:left w:val="none" w:sz="0" w:space="0" w:color="auto"/>
        <w:bottom w:val="none" w:sz="0" w:space="0" w:color="auto"/>
        <w:right w:val="none" w:sz="0" w:space="0" w:color="auto"/>
      </w:divBdr>
    </w:div>
    <w:div w:id="1825583556">
      <w:bodyDiv w:val="1"/>
      <w:marLeft w:val="0"/>
      <w:marRight w:val="0"/>
      <w:marTop w:val="0"/>
      <w:marBottom w:val="0"/>
      <w:divBdr>
        <w:top w:val="none" w:sz="0" w:space="0" w:color="auto"/>
        <w:left w:val="none" w:sz="0" w:space="0" w:color="auto"/>
        <w:bottom w:val="none" w:sz="0" w:space="0" w:color="auto"/>
        <w:right w:val="none" w:sz="0" w:space="0" w:color="auto"/>
      </w:divBdr>
    </w:div>
    <w:div w:id="1858273996">
      <w:bodyDiv w:val="1"/>
      <w:marLeft w:val="0"/>
      <w:marRight w:val="0"/>
      <w:marTop w:val="0"/>
      <w:marBottom w:val="0"/>
      <w:divBdr>
        <w:top w:val="none" w:sz="0" w:space="0" w:color="auto"/>
        <w:left w:val="none" w:sz="0" w:space="0" w:color="auto"/>
        <w:bottom w:val="none" w:sz="0" w:space="0" w:color="auto"/>
        <w:right w:val="none" w:sz="0" w:space="0" w:color="auto"/>
      </w:divBdr>
    </w:div>
    <w:div w:id="1923444754">
      <w:bodyDiv w:val="1"/>
      <w:marLeft w:val="0"/>
      <w:marRight w:val="0"/>
      <w:marTop w:val="0"/>
      <w:marBottom w:val="0"/>
      <w:divBdr>
        <w:top w:val="none" w:sz="0" w:space="0" w:color="auto"/>
        <w:left w:val="none" w:sz="0" w:space="0" w:color="auto"/>
        <w:bottom w:val="none" w:sz="0" w:space="0" w:color="auto"/>
        <w:right w:val="none" w:sz="0" w:space="0" w:color="auto"/>
      </w:divBdr>
    </w:div>
    <w:div w:id="1933391097">
      <w:bodyDiv w:val="1"/>
      <w:marLeft w:val="0"/>
      <w:marRight w:val="0"/>
      <w:marTop w:val="0"/>
      <w:marBottom w:val="0"/>
      <w:divBdr>
        <w:top w:val="none" w:sz="0" w:space="0" w:color="auto"/>
        <w:left w:val="none" w:sz="0" w:space="0" w:color="auto"/>
        <w:bottom w:val="none" w:sz="0" w:space="0" w:color="auto"/>
        <w:right w:val="none" w:sz="0" w:space="0" w:color="auto"/>
      </w:divBdr>
    </w:div>
    <w:div w:id="1944923680">
      <w:bodyDiv w:val="1"/>
      <w:marLeft w:val="0"/>
      <w:marRight w:val="0"/>
      <w:marTop w:val="0"/>
      <w:marBottom w:val="0"/>
      <w:divBdr>
        <w:top w:val="none" w:sz="0" w:space="0" w:color="auto"/>
        <w:left w:val="none" w:sz="0" w:space="0" w:color="auto"/>
        <w:bottom w:val="none" w:sz="0" w:space="0" w:color="auto"/>
        <w:right w:val="none" w:sz="0" w:space="0" w:color="auto"/>
      </w:divBdr>
    </w:div>
    <w:div w:id="1948847128">
      <w:bodyDiv w:val="1"/>
      <w:marLeft w:val="0"/>
      <w:marRight w:val="0"/>
      <w:marTop w:val="0"/>
      <w:marBottom w:val="0"/>
      <w:divBdr>
        <w:top w:val="none" w:sz="0" w:space="0" w:color="auto"/>
        <w:left w:val="none" w:sz="0" w:space="0" w:color="auto"/>
        <w:bottom w:val="none" w:sz="0" w:space="0" w:color="auto"/>
        <w:right w:val="none" w:sz="0" w:space="0" w:color="auto"/>
      </w:divBdr>
    </w:div>
    <w:div w:id="1958634122">
      <w:bodyDiv w:val="1"/>
      <w:marLeft w:val="0"/>
      <w:marRight w:val="0"/>
      <w:marTop w:val="0"/>
      <w:marBottom w:val="0"/>
      <w:divBdr>
        <w:top w:val="none" w:sz="0" w:space="0" w:color="auto"/>
        <w:left w:val="none" w:sz="0" w:space="0" w:color="auto"/>
        <w:bottom w:val="none" w:sz="0" w:space="0" w:color="auto"/>
        <w:right w:val="none" w:sz="0" w:space="0" w:color="auto"/>
      </w:divBdr>
    </w:div>
    <w:div w:id="1981185979">
      <w:bodyDiv w:val="1"/>
      <w:marLeft w:val="0"/>
      <w:marRight w:val="0"/>
      <w:marTop w:val="0"/>
      <w:marBottom w:val="0"/>
      <w:divBdr>
        <w:top w:val="none" w:sz="0" w:space="0" w:color="auto"/>
        <w:left w:val="none" w:sz="0" w:space="0" w:color="auto"/>
        <w:bottom w:val="none" w:sz="0" w:space="0" w:color="auto"/>
        <w:right w:val="none" w:sz="0" w:space="0" w:color="auto"/>
      </w:divBdr>
    </w:div>
    <w:div w:id="1990669995">
      <w:bodyDiv w:val="1"/>
      <w:marLeft w:val="0"/>
      <w:marRight w:val="0"/>
      <w:marTop w:val="0"/>
      <w:marBottom w:val="0"/>
      <w:divBdr>
        <w:top w:val="none" w:sz="0" w:space="0" w:color="auto"/>
        <w:left w:val="none" w:sz="0" w:space="0" w:color="auto"/>
        <w:bottom w:val="none" w:sz="0" w:space="0" w:color="auto"/>
        <w:right w:val="none" w:sz="0" w:space="0" w:color="auto"/>
      </w:divBdr>
    </w:div>
    <w:div w:id="1993482298">
      <w:bodyDiv w:val="1"/>
      <w:marLeft w:val="0"/>
      <w:marRight w:val="0"/>
      <w:marTop w:val="0"/>
      <w:marBottom w:val="0"/>
      <w:divBdr>
        <w:top w:val="none" w:sz="0" w:space="0" w:color="auto"/>
        <w:left w:val="none" w:sz="0" w:space="0" w:color="auto"/>
        <w:bottom w:val="none" w:sz="0" w:space="0" w:color="auto"/>
        <w:right w:val="none" w:sz="0" w:space="0" w:color="auto"/>
      </w:divBdr>
    </w:div>
    <w:div w:id="2034841191">
      <w:bodyDiv w:val="1"/>
      <w:marLeft w:val="0"/>
      <w:marRight w:val="0"/>
      <w:marTop w:val="0"/>
      <w:marBottom w:val="0"/>
      <w:divBdr>
        <w:top w:val="none" w:sz="0" w:space="0" w:color="auto"/>
        <w:left w:val="none" w:sz="0" w:space="0" w:color="auto"/>
        <w:bottom w:val="none" w:sz="0" w:space="0" w:color="auto"/>
        <w:right w:val="none" w:sz="0" w:space="0" w:color="auto"/>
      </w:divBdr>
    </w:div>
    <w:div w:id="2091075190">
      <w:bodyDiv w:val="1"/>
      <w:marLeft w:val="0"/>
      <w:marRight w:val="0"/>
      <w:marTop w:val="0"/>
      <w:marBottom w:val="0"/>
      <w:divBdr>
        <w:top w:val="none" w:sz="0" w:space="0" w:color="auto"/>
        <w:left w:val="none" w:sz="0" w:space="0" w:color="auto"/>
        <w:bottom w:val="none" w:sz="0" w:space="0" w:color="auto"/>
        <w:right w:val="none" w:sz="0" w:space="0" w:color="auto"/>
      </w:divBdr>
    </w:div>
    <w:div w:id="2120290685">
      <w:bodyDiv w:val="1"/>
      <w:marLeft w:val="0"/>
      <w:marRight w:val="0"/>
      <w:marTop w:val="0"/>
      <w:marBottom w:val="0"/>
      <w:divBdr>
        <w:top w:val="none" w:sz="0" w:space="0" w:color="auto"/>
        <w:left w:val="none" w:sz="0" w:space="0" w:color="auto"/>
        <w:bottom w:val="none" w:sz="0" w:space="0" w:color="auto"/>
        <w:right w:val="none" w:sz="0" w:space="0" w:color="auto"/>
      </w:divBdr>
    </w:div>
    <w:div w:id="21296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po-epm.com/site/aguasregion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86C1ACD5FF8DD4DB6056B9CBD1FB844" ma:contentTypeVersion="11" ma:contentTypeDescription="Crear nuevo documento." ma:contentTypeScope="" ma:versionID="ed9ce048d60e18d059ae750637d217a2">
  <xsd:schema xmlns:xsd="http://www.w3.org/2001/XMLSchema" xmlns:xs="http://www.w3.org/2001/XMLSchema" xmlns:p="http://schemas.microsoft.com/office/2006/metadata/properties" xmlns:ns2="a1621b5d-6377-4abc-bfc4-25edefa58b71" xmlns:ns3="20ed54b8-1629-4604-bf4b-7d309278e3d4" targetNamespace="http://schemas.microsoft.com/office/2006/metadata/properties" ma:root="true" ma:fieldsID="dcc511556ae8db079e368964546e7f06" ns2:_="" ns3:_="">
    <xsd:import namespace="a1621b5d-6377-4abc-bfc4-25edefa58b71"/>
    <xsd:import namespace="20ed54b8-1629-4604-bf4b-7d309278e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1b5d-6377-4abc-bfc4-25edefa5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d54b8-1629-4604-bf4b-7d309278e3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C55C-0F1A-4D5B-8926-F569382AA5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62A72-FA4E-4CC6-A830-0832413B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1b5d-6377-4abc-bfc4-25edefa58b71"/>
    <ds:schemaRef ds:uri="20ed54b8-1629-4604-bf4b-7d309278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78857-A005-4E6C-BACA-8CEBD1885CE0}">
  <ds:schemaRefs>
    <ds:schemaRef ds:uri="http://schemas.microsoft.com/sharepoint/v3/contenttype/forms"/>
  </ds:schemaRefs>
</ds:datastoreItem>
</file>

<file path=customXml/itemProps4.xml><?xml version="1.0" encoding="utf-8"?>
<ds:datastoreItem xmlns:ds="http://schemas.openxmlformats.org/officeDocument/2006/customXml" ds:itemID="{07B66C82-EC11-4BE0-A95D-757BBA80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2088</Words>
  <Characters>11485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13546</CharactersWithSpaces>
  <SharedDoc>false</SharedDoc>
  <HLinks>
    <vt:vector size="6" baseType="variant">
      <vt:variant>
        <vt:i4>7274603</vt:i4>
      </vt:variant>
      <vt:variant>
        <vt:i4>0</vt:i4>
      </vt:variant>
      <vt:variant>
        <vt:i4>0</vt:i4>
      </vt:variant>
      <vt:variant>
        <vt:i4>5</vt:i4>
      </vt:variant>
      <vt:variant>
        <vt:lpwstr>https://www.grupo-epm.com/site/aguasregionales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MARCELA CARDONA PALACIO</dc:creator>
  <cp:keywords/>
  <dc:description/>
  <cp:lastModifiedBy>CRISTIAN ORLANDO OROZCO MEJIA</cp:lastModifiedBy>
  <cp:revision>7</cp:revision>
  <dcterms:created xsi:type="dcterms:W3CDTF">2021-10-28T21:40:00Z</dcterms:created>
  <dcterms:modified xsi:type="dcterms:W3CDTF">2021-10-29T16:35:00Z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0x010100B86C1ACD5FF8DD4DB6056B9CBD1FB844</vt:lpwstr>
  </property>
  <property fmtid="{D5CDD505-2E9C-101B-9397-08002B2CF9AE}" pid="3" name="MSIP_Label_666bb131-2344-48ed-84db-fe1e84a9fae2_Enabled">
    <vt:lpwstr>true</vt:lpwstr>
  </property>
  <property fmtid="{D5CDD505-2E9C-101B-9397-08002B2CF9AE}" pid="4" name="MSIP_Label_666bb131-2344-48ed-84db-fe1e84a9fae2_SetDate">
    <vt:lpwstr>2021-05-27T16:51:32Z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acecae65-d6e1-4c7d-bb68-16827a2a6b97</vt:lpwstr>
  </property>
  <property fmtid="{D5CDD505-2E9C-101B-9397-08002B2CF9AE}" pid="9" name="MSIP_Label_666bb131-2344-48ed-84db-fe1e84a9fae2_ContentBits">
    <vt:lpwstr>0</vt:lpwstr>
  </property>
</Properties>
</file>